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06" w:rsidRPr="004145F5" w:rsidRDefault="00820FF0" w:rsidP="00BE6227">
      <w:pPr>
        <w:pStyle w:val="af9"/>
        <w:spacing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Toc276049828"/>
      <w:bookmarkStart w:id="1" w:name="_Toc276051097"/>
      <w:bookmarkStart w:id="2" w:name="_Toc278211873"/>
      <w:bookmarkStart w:id="3" w:name="_Toc192052037"/>
      <w:r w:rsidRPr="004145F5">
        <w:rPr>
          <w:rFonts w:ascii="Times New Roman" w:hAnsi="Times New Roman"/>
          <w:sz w:val="24"/>
          <w:szCs w:val="24"/>
        </w:rPr>
        <w:t xml:space="preserve">Приложение </w:t>
      </w:r>
      <w:r w:rsidR="004D2FC2" w:rsidRPr="004145F5">
        <w:rPr>
          <w:rFonts w:ascii="Times New Roman" w:hAnsi="Times New Roman"/>
          <w:sz w:val="24"/>
          <w:szCs w:val="24"/>
        </w:rPr>
        <w:t>3</w:t>
      </w:r>
    </w:p>
    <w:p w:rsidR="004B6006" w:rsidRPr="004145F5" w:rsidRDefault="004B6006" w:rsidP="00DF1964">
      <w:pPr>
        <w:pStyle w:val="afb"/>
        <w:ind w:left="720"/>
      </w:pPr>
    </w:p>
    <w:p w:rsidR="004B6006" w:rsidRPr="004145F5" w:rsidRDefault="004B6006" w:rsidP="00BE6227"/>
    <w:p w:rsidR="004B6006" w:rsidRPr="004145F5" w:rsidRDefault="004B6006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DF1964" w:rsidRPr="004145F5" w:rsidRDefault="00DF1964" w:rsidP="00BE6227">
      <w:pPr>
        <w:pStyle w:val="af5"/>
        <w:jc w:val="right"/>
        <w:rPr>
          <w:szCs w:val="24"/>
        </w:rPr>
      </w:pPr>
    </w:p>
    <w:p w:rsidR="004B6006" w:rsidRPr="004145F5" w:rsidRDefault="004B6006" w:rsidP="00BE6227">
      <w:pPr>
        <w:jc w:val="center"/>
      </w:pPr>
    </w:p>
    <w:p w:rsidR="0096436D" w:rsidRDefault="0096436D" w:rsidP="0096436D">
      <w:pPr>
        <w:jc w:val="center"/>
        <w:rPr>
          <w:b/>
          <w:sz w:val="28"/>
          <w:szCs w:val="28"/>
        </w:rPr>
      </w:pPr>
      <w:r w:rsidRPr="00B54032">
        <w:rPr>
          <w:b/>
          <w:sz w:val="28"/>
          <w:szCs w:val="28"/>
        </w:rPr>
        <w:t>МАКЕТ ПРИЛОЖЕНИЯ</w:t>
      </w:r>
    </w:p>
    <w:p w:rsidR="0096436D" w:rsidRPr="0091614B" w:rsidRDefault="0096436D" w:rsidP="0096436D">
      <w:pPr>
        <w:jc w:val="center"/>
        <w:rPr>
          <w:b/>
        </w:rPr>
      </w:pPr>
      <w:r w:rsidRPr="00B54032">
        <w:rPr>
          <w:b/>
        </w:rPr>
        <w:t xml:space="preserve"> К БУХГАЛТЕРСКОМУ БАЛАНСУ И ОТЧЕТУ О ФИНАНСОВЫХ РЕЗУЛЬТАТАХ ДЛЯ БУХГАЛТЕРСКОЙ (ФИНАНСОВОЙ) ОТЧЕТНОСТИ</w:t>
      </w:r>
      <w:r w:rsidRPr="0091614B">
        <w:rPr>
          <w:b/>
        </w:rPr>
        <w:t>:</w:t>
      </w:r>
    </w:p>
    <w:p w:rsidR="0096436D" w:rsidRDefault="0096436D" w:rsidP="0096436D">
      <w:pPr>
        <w:jc w:val="center"/>
      </w:pPr>
    </w:p>
    <w:p w:rsidR="0096436D" w:rsidRPr="007C2D88" w:rsidRDefault="0096436D" w:rsidP="0096436D">
      <w:pPr>
        <w:jc w:val="center"/>
        <w:rPr>
          <w:b/>
          <w:sz w:val="22"/>
          <w:szCs w:val="22"/>
        </w:rPr>
      </w:pPr>
    </w:p>
    <w:p w:rsidR="0096436D" w:rsidRPr="007C2D88" w:rsidRDefault="0096436D" w:rsidP="0096436D">
      <w:pPr>
        <w:jc w:val="center"/>
        <w:rPr>
          <w:b/>
          <w:sz w:val="28"/>
          <w:szCs w:val="28"/>
        </w:rPr>
      </w:pPr>
      <w:r w:rsidRPr="007C2D88">
        <w:rPr>
          <w:b/>
          <w:sz w:val="28"/>
          <w:szCs w:val="28"/>
        </w:rPr>
        <w:t xml:space="preserve">ПОЯСНЕНИЯ </w:t>
      </w:r>
    </w:p>
    <w:p w:rsidR="0096436D" w:rsidRDefault="0096436D" w:rsidP="0096436D">
      <w:pPr>
        <w:jc w:val="center"/>
        <w:rPr>
          <w:b/>
        </w:rPr>
      </w:pPr>
      <w:r w:rsidRPr="007C2D88">
        <w:rPr>
          <w:b/>
        </w:rPr>
        <w:t xml:space="preserve">К БУХГАЛТЕРСКОМУ БАЛАНСУ И ОТЧЕТУ О ФИНАНСОВЫХ РЕЗУЛЬТАТАХ </w:t>
      </w:r>
    </w:p>
    <w:p w:rsidR="0096436D" w:rsidRPr="007C2D88" w:rsidRDefault="0096436D" w:rsidP="0096436D">
      <w:pPr>
        <w:jc w:val="center"/>
        <w:rPr>
          <w:b/>
        </w:rPr>
      </w:pPr>
    </w:p>
    <w:p w:rsidR="0096436D" w:rsidRPr="007C2D88" w:rsidRDefault="0096436D" w:rsidP="0096436D">
      <w:pPr>
        <w:jc w:val="center"/>
        <w:rPr>
          <w:b/>
        </w:rPr>
      </w:pPr>
      <w:r w:rsidRPr="007C2D88">
        <w:rPr>
          <w:b/>
        </w:rPr>
        <w:t xml:space="preserve">ЗА </w:t>
      </w:r>
      <w:r>
        <w:rPr>
          <w:b/>
        </w:rPr>
        <w:t>ПРОМЕЖУТОЧНЫЙ ОТЧЕТНЫЙ ПЕРИОД</w:t>
      </w:r>
    </w:p>
    <w:p w:rsidR="00B54032" w:rsidRDefault="00B54032" w:rsidP="00B84A87">
      <w:pPr>
        <w:jc w:val="center"/>
      </w:pPr>
    </w:p>
    <w:p w:rsidR="00B84A87" w:rsidRPr="00DF13EC" w:rsidRDefault="00B84A87" w:rsidP="00B84A87">
      <w:pPr>
        <w:jc w:val="center"/>
        <w:rPr>
          <w:sz w:val="28"/>
          <w:szCs w:val="28"/>
        </w:rPr>
      </w:pPr>
    </w:p>
    <w:p w:rsidR="004B6006" w:rsidRPr="004145F5" w:rsidRDefault="004B6006" w:rsidP="00BE6227">
      <w:pPr>
        <w:jc w:val="center"/>
      </w:pPr>
    </w:p>
    <w:p w:rsidR="004B6006" w:rsidRPr="004145F5" w:rsidRDefault="004B6006" w:rsidP="00BE6227">
      <w:pPr>
        <w:pStyle w:val="afa"/>
        <w:rPr>
          <w:rFonts w:ascii="Times New Roman" w:hAnsi="Times New Roman"/>
          <w:snapToGrid w:val="0"/>
          <w:szCs w:val="24"/>
        </w:rPr>
      </w:pPr>
    </w:p>
    <w:p w:rsidR="00DF1964" w:rsidRPr="004145F5" w:rsidRDefault="00DF1964" w:rsidP="00BE6227">
      <w:pPr>
        <w:pStyle w:val="afa"/>
        <w:rPr>
          <w:rFonts w:ascii="Times New Roman" w:hAnsi="Times New Roman"/>
          <w:snapToGrid w:val="0"/>
          <w:szCs w:val="24"/>
        </w:rPr>
        <w:sectPr w:rsidR="00DF1964" w:rsidRPr="004145F5" w:rsidSect="00BE6227">
          <w:endnotePr>
            <w:numFmt w:val="decimal"/>
          </w:endnotePr>
          <w:pgSz w:w="11906" w:h="16838" w:code="9"/>
          <w:pgMar w:top="1134" w:right="849" w:bottom="1134" w:left="1134" w:header="737" w:footer="680" w:gutter="0"/>
          <w:cols w:space="708"/>
          <w:titlePg/>
          <w:docGrid w:linePitch="360"/>
        </w:sectPr>
      </w:pPr>
    </w:p>
    <w:bookmarkEnd w:id="3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3830263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E47FC" w:rsidRPr="004145F5" w:rsidRDefault="004E47FC">
          <w:pPr>
            <w:pStyle w:val="afe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</w:p>
        <w:p w:rsidR="00C43F3F" w:rsidRPr="004145F5" w:rsidRDefault="00C43F3F" w:rsidP="00C43F3F"/>
        <w:p w:rsidR="00C20DC4" w:rsidRDefault="004E47FC">
          <w:pPr>
            <w:pStyle w:val="16"/>
            <w:rPr>
              <w:rFonts w:cstheme="minorBidi"/>
              <w:noProof/>
            </w:rPr>
          </w:pPr>
          <w:r w:rsidRPr="004145F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4145F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4145F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15753249" w:history="1">
            <w:r w:rsidR="00C20DC4" w:rsidRPr="00E36DAF">
              <w:rPr>
                <w:rStyle w:val="ac"/>
                <w:rFonts w:ascii="Times" w:eastAsia="Times" w:hAnsi="Times" w:cs="Times"/>
                <w:b/>
                <w:noProof/>
              </w:rPr>
              <w:t>I.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b/>
                <w:noProof/>
              </w:rPr>
              <w:t>Основа составления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_Toc215753249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5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16"/>
            <w:rPr>
              <w:rFonts w:cstheme="minorBidi"/>
              <w:noProof/>
            </w:rPr>
          </w:pPr>
          <w:hyperlink w:anchor="_Toc215753250" w:history="1">
            <w:r w:rsidR="00C20DC4" w:rsidRPr="00E36DAF">
              <w:rPr>
                <w:rStyle w:val="ac"/>
                <w:rFonts w:ascii="Times" w:eastAsia="Times" w:hAnsi="Times" w:cs="Times"/>
                <w:b/>
                <w:noProof/>
              </w:rPr>
              <w:t>II.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b/>
                <w:noProof/>
              </w:rPr>
              <w:t>Раскрытие существенных показателей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_Toc215753250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6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1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1.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Нематериальные активы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_Toc215753251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6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2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2.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Основные средства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_Toc215753252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7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3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3.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Капитальные вложения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_Toc215753253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11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4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4.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Финансовые вложения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_Toc215753254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14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5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5.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Прочие внеоборотные активы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_Toc215753255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16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6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6.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Денежные средства и денежные эквиваленты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_Toc215753256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16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7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7.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Дебиторская задолженность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_Toc215753257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17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8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8.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Капитал и резервы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_Toc215753258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18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660"/>
              <w:tab w:val="right" w:leader="dot" w:pos="9911"/>
            </w:tabs>
            <w:rPr>
              <w:rFonts w:cstheme="minorBidi"/>
              <w:noProof/>
            </w:rPr>
          </w:pPr>
          <w:hyperlink w:anchor="_Toc215753259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9.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Кредиты и займы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_Toc215753259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19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215753260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10.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Обязательства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_Toc215753260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21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215753261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11.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Оценочные обязательства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_Toc215753261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22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215753262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12.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Условные обязательства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_Toc215753262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23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215753263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13.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Информация о доходах и расходах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_Toc215753263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24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215753264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14.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Информация о полученных бюджетных средствах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_Toc215753264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26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215753265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15.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Информация по сегментам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_Toc215753265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27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C20DC4" w:rsidRDefault="003E5AB7">
          <w:pPr>
            <w:pStyle w:val="26"/>
            <w:tabs>
              <w:tab w:val="left" w:pos="880"/>
              <w:tab w:val="right" w:leader="dot" w:pos="9911"/>
            </w:tabs>
            <w:rPr>
              <w:rFonts w:cstheme="minorBidi"/>
              <w:noProof/>
            </w:rPr>
          </w:pPr>
          <w:hyperlink w:anchor="_Toc215753266" w:history="1">
            <w:r w:rsidR="00C20DC4" w:rsidRPr="00E36DAF">
              <w:rPr>
                <w:rStyle w:val="ac"/>
                <w:rFonts w:ascii="Times New Roman" w:hAnsi="Times New Roman"/>
                <w:noProof/>
              </w:rPr>
              <w:t>16.</w:t>
            </w:r>
            <w:r w:rsidR="00C20DC4">
              <w:rPr>
                <w:rFonts w:cstheme="minorBidi"/>
                <w:noProof/>
              </w:rPr>
              <w:tab/>
            </w:r>
            <w:r w:rsidR="00C20DC4" w:rsidRPr="00E36DAF">
              <w:rPr>
                <w:rStyle w:val="ac"/>
                <w:rFonts w:ascii="Times New Roman" w:hAnsi="Times New Roman"/>
                <w:noProof/>
              </w:rPr>
              <w:t>События после отчетной даты</w:t>
            </w:r>
            <w:r w:rsidR="00C20DC4">
              <w:rPr>
                <w:noProof/>
                <w:webHidden/>
              </w:rPr>
              <w:tab/>
            </w:r>
            <w:r w:rsidR="00C20DC4">
              <w:rPr>
                <w:noProof/>
                <w:webHidden/>
              </w:rPr>
              <w:fldChar w:fldCharType="begin"/>
            </w:r>
            <w:r w:rsidR="00C20DC4">
              <w:rPr>
                <w:noProof/>
                <w:webHidden/>
              </w:rPr>
              <w:instrText xml:space="preserve"> PAGEREF _Toc215753266 \h </w:instrText>
            </w:r>
            <w:r w:rsidR="00C20DC4">
              <w:rPr>
                <w:noProof/>
                <w:webHidden/>
              </w:rPr>
            </w:r>
            <w:r w:rsidR="00C20DC4">
              <w:rPr>
                <w:noProof/>
                <w:webHidden/>
              </w:rPr>
              <w:fldChar w:fldCharType="separate"/>
            </w:r>
            <w:r w:rsidR="00C20DC4">
              <w:rPr>
                <w:noProof/>
                <w:webHidden/>
              </w:rPr>
              <w:t>31</w:t>
            </w:r>
            <w:r w:rsidR="00C20DC4">
              <w:rPr>
                <w:noProof/>
                <w:webHidden/>
              </w:rPr>
              <w:fldChar w:fldCharType="end"/>
            </w:r>
          </w:hyperlink>
        </w:p>
        <w:p w:rsidR="004E47FC" w:rsidRPr="004145F5" w:rsidRDefault="004E47FC">
          <w:r w:rsidRPr="004145F5">
            <w:rPr>
              <w:b/>
              <w:bCs/>
            </w:rPr>
            <w:fldChar w:fldCharType="end"/>
          </w:r>
        </w:p>
      </w:sdtContent>
    </w:sdt>
    <w:p w:rsidR="002070B1" w:rsidRPr="004145F5" w:rsidRDefault="002070B1">
      <w:pPr>
        <w:spacing w:after="160" w:line="259" w:lineRule="auto"/>
        <w:rPr>
          <w:b/>
        </w:rPr>
      </w:pPr>
      <w:r w:rsidRPr="004145F5">
        <w:rPr>
          <w:b/>
        </w:rPr>
        <w:br w:type="page"/>
      </w:r>
    </w:p>
    <w:p w:rsidR="001C7A6D" w:rsidRPr="00D06F0D" w:rsidRDefault="001C7A6D" w:rsidP="001C7A6D">
      <w:pPr>
        <w:pStyle w:val="afff2"/>
        <w:rPr>
          <w:rFonts w:ascii="Arial" w:hAnsi="Arial" w:cs="Arial"/>
          <w:iCs/>
          <w:color w:val="FF0000"/>
          <w:szCs w:val="24"/>
        </w:rPr>
      </w:pPr>
      <w:bookmarkStart w:id="4" w:name="_Toc117864000"/>
      <w:bookmarkStart w:id="5" w:name="_Toc149668148"/>
      <w:r w:rsidRPr="00D06F0D">
        <w:rPr>
          <w:rFonts w:ascii="Arial" w:hAnsi="Arial" w:cs="Arial"/>
          <w:iCs/>
          <w:color w:val="FF0000"/>
          <w:szCs w:val="24"/>
        </w:rPr>
        <w:lastRenderedPageBreak/>
        <w:t xml:space="preserve">МАКЕТ ПОЯСНЕНИЙ НЕ ОХВАТЫВАЕТ И НЕ МОЖЕТ ОХВАТЫВАТЬ ВСЕ ВОЗМОЖНЫЕ РАСКРЫТИЯ ПРИМЕНЯЕМОЙ УЧЕТНОЙ ПОЛИТИКИ И СУЩЕСТВЕННЫХ ПОКАЗАТЕЛЕЙ БУХГАЛТЕРСКОЙ (ФИНАНСОВОЙ) ОТЧЕТНОСТИ ОБЩЕСТВА, КОТОРЫЕ ТРЕБУЕТСЯ ВКЛЮЧАТЬ В ПОЯСНЕНИЯ СОГЛАСНО ДЕЙСТВУЮЩИМ ПРАВИЛАМ. </w:t>
      </w:r>
    </w:p>
    <w:p w:rsidR="001C7A6D" w:rsidRPr="00D06F0D" w:rsidRDefault="001C7A6D" w:rsidP="001C7A6D">
      <w:pPr>
        <w:pStyle w:val="afff2"/>
        <w:rPr>
          <w:rFonts w:ascii="Arial" w:hAnsi="Arial" w:cs="Arial"/>
          <w:iCs/>
          <w:color w:val="FF0000"/>
          <w:szCs w:val="24"/>
        </w:rPr>
      </w:pPr>
    </w:p>
    <w:p w:rsidR="001C7A6D" w:rsidRPr="00D06F0D" w:rsidRDefault="001C7A6D" w:rsidP="001C7A6D">
      <w:pPr>
        <w:pStyle w:val="3"/>
        <w:numPr>
          <w:ilvl w:val="0"/>
          <w:numId w:val="0"/>
        </w:numPr>
        <w:outlineLvl w:val="9"/>
        <w:rPr>
          <w:b w:val="0"/>
          <w:bCs w:val="0"/>
          <w:i w:val="0"/>
          <w:iCs/>
          <w:color w:val="FF0000"/>
          <w:sz w:val="24"/>
          <w:szCs w:val="24"/>
        </w:rPr>
      </w:pPr>
      <w:r w:rsidRPr="00D06F0D">
        <w:rPr>
          <w:b w:val="0"/>
          <w:bCs w:val="0"/>
          <w:i w:val="0"/>
          <w:iCs/>
          <w:color w:val="FF0000"/>
          <w:sz w:val="24"/>
          <w:szCs w:val="24"/>
        </w:rPr>
        <w:t xml:space="preserve">МАКЕТ ПОЯСНЕНИЙ ПРЕДСТАВЛЯЕТ </w:t>
      </w:r>
      <w:r w:rsidRPr="00D06F0D">
        <w:rPr>
          <w:bCs w:val="0"/>
          <w:i w:val="0"/>
          <w:iCs/>
          <w:color w:val="FF0000"/>
          <w:sz w:val="24"/>
          <w:szCs w:val="24"/>
        </w:rPr>
        <w:t>ПРИМЕР</w:t>
      </w:r>
      <w:r w:rsidRPr="00D06F0D">
        <w:rPr>
          <w:b w:val="0"/>
          <w:bCs w:val="0"/>
          <w:i w:val="0"/>
          <w:iCs/>
          <w:color w:val="FF0000"/>
          <w:sz w:val="24"/>
          <w:szCs w:val="24"/>
        </w:rPr>
        <w:t xml:space="preserve"> РАСКРЫТИЯ ИНФОРМАЦИИ В БУХГАЛТЕРСКОЙ (ФИНАНСОВОЙ) ОТЧЕТНОСТИ И ТРЕБУЕТ УТОЧНЕНИЯ В ЗАВИСИМОСТИ ОТ ФАКТОВ И ОБСТОЯТЕЛЬСТВ КОНКРЕТНОГО ОБЩЕСТВА. </w:t>
      </w:r>
    </w:p>
    <w:p w:rsidR="001C7A6D" w:rsidRPr="00D06F0D" w:rsidRDefault="001C7A6D" w:rsidP="001C7A6D">
      <w:pPr>
        <w:pStyle w:val="3"/>
        <w:numPr>
          <w:ilvl w:val="0"/>
          <w:numId w:val="0"/>
        </w:numPr>
        <w:outlineLvl w:val="9"/>
        <w:rPr>
          <w:b w:val="0"/>
          <w:bCs w:val="0"/>
          <w:i w:val="0"/>
          <w:iCs/>
          <w:color w:val="FF0000"/>
          <w:sz w:val="24"/>
          <w:szCs w:val="24"/>
        </w:rPr>
      </w:pPr>
    </w:p>
    <w:p w:rsidR="001C7A6D" w:rsidRPr="00D06F0D" w:rsidRDefault="001C7A6D" w:rsidP="001C7A6D">
      <w:pPr>
        <w:pStyle w:val="afff2"/>
        <w:rPr>
          <w:rFonts w:ascii="Arial" w:hAnsi="Arial" w:cs="Arial"/>
          <w:color w:val="FF0000"/>
          <w:szCs w:val="24"/>
        </w:rPr>
      </w:pPr>
      <w:r w:rsidRPr="00D06F0D">
        <w:rPr>
          <w:rFonts w:ascii="Arial" w:hAnsi="Arial" w:cs="Arial"/>
          <w:color w:val="FF0000"/>
          <w:szCs w:val="24"/>
        </w:rPr>
        <w:t xml:space="preserve">Показатели, являющиеся источниками информации для определения фактических значений </w:t>
      </w:r>
      <w:r w:rsidRPr="00D06F0D">
        <w:rPr>
          <w:rFonts w:ascii="Arial" w:eastAsiaTheme="minorEastAsia" w:hAnsi="Arial" w:cs="Arial"/>
          <w:color w:val="FF0000"/>
          <w:szCs w:val="24"/>
        </w:rPr>
        <w:t>ключевых показателей эффективности (КПЕ) и функциональных ключевых показателей эффективности (ФКПЕ) руководящ</w:t>
      </w:r>
      <w:r w:rsidR="003E5AB7">
        <w:rPr>
          <w:rFonts w:ascii="Arial" w:eastAsiaTheme="minorEastAsia" w:hAnsi="Arial" w:cs="Arial"/>
          <w:color w:val="FF0000"/>
          <w:szCs w:val="24"/>
        </w:rPr>
        <w:t>его</w:t>
      </w:r>
      <w:r w:rsidRPr="00D06F0D">
        <w:rPr>
          <w:rFonts w:ascii="Arial" w:eastAsiaTheme="minorEastAsia" w:hAnsi="Arial" w:cs="Arial"/>
          <w:color w:val="FF0000"/>
          <w:szCs w:val="24"/>
        </w:rPr>
        <w:t xml:space="preserve"> состав</w:t>
      </w:r>
      <w:r w:rsidR="003E5AB7">
        <w:rPr>
          <w:rFonts w:ascii="Arial" w:eastAsiaTheme="minorEastAsia" w:hAnsi="Arial" w:cs="Arial"/>
          <w:color w:val="FF0000"/>
          <w:szCs w:val="24"/>
        </w:rPr>
        <w:t>а</w:t>
      </w:r>
      <w:r w:rsidRPr="00D06F0D">
        <w:rPr>
          <w:rFonts w:ascii="Arial" w:eastAsiaTheme="minorEastAsia" w:hAnsi="Arial" w:cs="Arial"/>
          <w:color w:val="FF0000"/>
          <w:szCs w:val="24"/>
        </w:rPr>
        <w:t xml:space="preserve"> обществ</w:t>
      </w:r>
      <w:r w:rsidR="003E5AB7">
        <w:rPr>
          <w:rFonts w:ascii="Arial" w:eastAsiaTheme="minorEastAsia" w:hAnsi="Arial" w:cs="Arial"/>
          <w:color w:val="FF0000"/>
          <w:szCs w:val="24"/>
        </w:rPr>
        <w:t>а</w:t>
      </w:r>
      <w:r w:rsidRPr="00D06F0D">
        <w:rPr>
          <w:rFonts w:ascii="Arial" w:eastAsiaTheme="minorEastAsia" w:hAnsi="Arial" w:cs="Arial"/>
          <w:color w:val="FF0000"/>
          <w:szCs w:val="24"/>
        </w:rPr>
        <w:t>,</w:t>
      </w:r>
      <w:r w:rsidRPr="00D06F0D">
        <w:rPr>
          <w:rFonts w:ascii="Arial" w:hAnsi="Arial" w:cs="Arial"/>
          <w:color w:val="FF0000"/>
          <w:szCs w:val="24"/>
        </w:rPr>
        <w:t xml:space="preserve"> раскрываются в бухгалтерской (финансовой) отчетности с учетом значимости такой информации для определения КП</w:t>
      </w:r>
      <w:r w:rsidR="003E5AB7">
        <w:rPr>
          <w:rFonts w:ascii="Arial" w:hAnsi="Arial" w:cs="Arial"/>
          <w:color w:val="FF0000"/>
          <w:szCs w:val="24"/>
        </w:rPr>
        <w:t>Е и ФКПЕ (качественный фактор).</w:t>
      </w:r>
    </w:p>
    <w:p w:rsidR="001C7A6D" w:rsidRPr="00D06F0D" w:rsidRDefault="001C7A6D" w:rsidP="001C7A6D">
      <w:pPr>
        <w:keepLines/>
        <w:widowControl w:val="0"/>
        <w:jc w:val="both"/>
        <w:rPr>
          <w:rFonts w:ascii="Arial" w:hAnsi="Arial" w:cs="Arial"/>
          <w:iCs/>
          <w:color w:val="FF0000"/>
        </w:rPr>
      </w:pPr>
    </w:p>
    <w:p w:rsidR="001C7A6D" w:rsidRPr="00D06F0D" w:rsidRDefault="001C7A6D" w:rsidP="001C7A6D">
      <w:pPr>
        <w:keepLines/>
        <w:widowControl w:val="0"/>
        <w:jc w:val="both"/>
        <w:rPr>
          <w:rFonts w:ascii="Arial" w:hAnsi="Arial" w:cs="Arial"/>
          <w:iCs/>
          <w:color w:val="FF0000"/>
        </w:rPr>
      </w:pPr>
      <w:r w:rsidRPr="00D06F0D">
        <w:rPr>
          <w:rFonts w:ascii="Arial" w:hAnsi="Arial" w:cs="Arial"/>
          <w:iCs/>
          <w:color w:val="FF0000"/>
        </w:rPr>
        <w:t>В зависимости от характера и условий деятельности конкретного Общества, для обеспечения достоверности бухгалтерской (финансовой) отчетности, при составлении пояснений на основании макета может потребоваться:</w:t>
      </w:r>
    </w:p>
    <w:p w:rsidR="001C7A6D" w:rsidRPr="00D06F0D" w:rsidRDefault="001C7A6D" w:rsidP="001C7A6D">
      <w:pPr>
        <w:pStyle w:val="afb"/>
        <w:keepLines/>
        <w:widowControl w:val="0"/>
        <w:numPr>
          <w:ilvl w:val="0"/>
          <w:numId w:val="36"/>
        </w:numPr>
        <w:jc w:val="both"/>
        <w:rPr>
          <w:rFonts w:ascii="Arial" w:hAnsi="Arial" w:cs="Arial"/>
          <w:iCs/>
          <w:color w:val="FF0000"/>
        </w:rPr>
      </w:pPr>
      <w:r w:rsidRPr="00D06F0D">
        <w:rPr>
          <w:rFonts w:ascii="Arial" w:hAnsi="Arial" w:cs="Arial"/>
          <w:iCs/>
          <w:color w:val="FF0000"/>
        </w:rPr>
        <w:t>включение дополнительной информации, имеющей существенное значение;</w:t>
      </w:r>
    </w:p>
    <w:p w:rsidR="001C7A6D" w:rsidRPr="00D06F0D" w:rsidRDefault="001C7A6D" w:rsidP="001C7A6D">
      <w:pPr>
        <w:pStyle w:val="afb"/>
        <w:keepLines/>
        <w:widowControl w:val="0"/>
        <w:numPr>
          <w:ilvl w:val="0"/>
          <w:numId w:val="36"/>
        </w:numPr>
        <w:jc w:val="both"/>
        <w:rPr>
          <w:rFonts w:ascii="Arial" w:hAnsi="Arial" w:cs="Arial"/>
          <w:iCs/>
          <w:color w:val="FF0000"/>
        </w:rPr>
      </w:pPr>
      <w:r w:rsidRPr="00D06F0D">
        <w:rPr>
          <w:rFonts w:ascii="Arial" w:hAnsi="Arial" w:cs="Arial"/>
          <w:iCs/>
          <w:color w:val="FF0000"/>
        </w:rPr>
        <w:t xml:space="preserve">исключение информации, не </w:t>
      </w:r>
      <w:r w:rsidR="003E5AB7">
        <w:rPr>
          <w:rFonts w:ascii="Arial" w:hAnsi="Arial" w:cs="Arial"/>
          <w:iCs/>
          <w:color w:val="FF0000"/>
        </w:rPr>
        <w:t>имеющей существенного значения.</w:t>
      </w:r>
    </w:p>
    <w:p w:rsidR="001C7A6D" w:rsidRPr="00D06F0D" w:rsidRDefault="001C7A6D" w:rsidP="001C7A6D">
      <w:pPr>
        <w:pStyle w:val="146"/>
        <w:rPr>
          <w:rFonts w:ascii="Arial" w:hAnsi="Arial" w:cs="Arial"/>
          <w:color w:val="FF0000"/>
          <w:sz w:val="24"/>
          <w:szCs w:val="24"/>
        </w:rPr>
      </w:pPr>
    </w:p>
    <w:p w:rsidR="001C7A6D" w:rsidRPr="00D06F0D" w:rsidRDefault="001C7A6D" w:rsidP="001C7A6D">
      <w:pPr>
        <w:pStyle w:val="146"/>
        <w:jc w:val="left"/>
        <w:rPr>
          <w:rFonts w:ascii="Arial" w:hAnsi="Arial" w:cs="Arial"/>
          <w:color w:val="FF0000"/>
          <w:sz w:val="24"/>
          <w:szCs w:val="24"/>
        </w:rPr>
      </w:pPr>
      <w:r w:rsidRPr="00D06F0D">
        <w:rPr>
          <w:rFonts w:ascii="Arial" w:hAnsi="Arial" w:cs="Arial"/>
          <w:color w:val="FF0000"/>
          <w:sz w:val="24"/>
          <w:szCs w:val="24"/>
        </w:rPr>
        <w:t>Вопросом профессионального суждения для конкретной ситуации является:</w:t>
      </w:r>
    </w:p>
    <w:p w:rsidR="001C7A6D" w:rsidRPr="00D06F0D" w:rsidRDefault="001C7A6D" w:rsidP="003E5AB7">
      <w:pPr>
        <w:pStyle w:val="146"/>
        <w:numPr>
          <w:ilvl w:val="0"/>
          <w:numId w:val="37"/>
        </w:numPr>
        <w:ind w:left="0" w:firstLine="360"/>
        <w:jc w:val="both"/>
        <w:rPr>
          <w:rFonts w:ascii="Arial" w:hAnsi="Arial" w:cs="Arial"/>
          <w:color w:val="FF0000"/>
          <w:sz w:val="24"/>
          <w:szCs w:val="24"/>
        </w:rPr>
      </w:pPr>
      <w:r w:rsidRPr="00D06F0D">
        <w:rPr>
          <w:rFonts w:ascii="Arial" w:hAnsi="Arial" w:cs="Arial"/>
          <w:color w:val="FF0000"/>
          <w:sz w:val="24"/>
          <w:szCs w:val="24"/>
        </w:rPr>
        <w:t>необходимость включения информации о качественных характеристиках показателей форм и степень детализации такого раскрытия (включая определение периметра аналитических составляющих показателей форм, по которым приводится информация о качественных характеристиках).</w:t>
      </w:r>
    </w:p>
    <w:p w:rsidR="001C7A6D" w:rsidRPr="00D06F0D" w:rsidRDefault="001C7A6D" w:rsidP="003E5AB7">
      <w:pPr>
        <w:pStyle w:val="146"/>
        <w:numPr>
          <w:ilvl w:val="0"/>
          <w:numId w:val="37"/>
        </w:numPr>
        <w:ind w:left="0" w:firstLine="360"/>
        <w:jc w:val="both"/>
        <w:rPr>
          <w:rFonts w:ascii="Arial" w:hAnsi="Arial" w:cs="Arial"/>
          <w:color w:val="FF0000"/>
          <w:sz w:val="24"/>
          <w:szCs w:val="24"/>
        </w:rPr>
      </w:pPr>
      <w:r w:rsidRPr="00D06F0D">
        <w:rPr>
          <w:rFonts w:ascii="Arial" w:hAnsi="Arial" w:cs="Arial"/>
          <w:color w:val="FF0000"/>
          <w:sz w:val="24"/>
          <w:szCs w:val="24"/>
        </w:rPr>
        <w:t>необходимость включения текстового раскрытия о существенных, единичных (нетиповых) сделках, и степень детализации такого раскрытия.</w:t>
      </w:r>
    </w:p>
    <w:p w:rsidR="001C7A6D" w:rsidRPr="00D06F0D" w:rsidRDefault="001C7A6D" w:rsidP="001C7A6D">
      <w:pPr>
        <w:keepLines/>
        <w:widowControl w:val="0"/>
        <w:jc w:val="both"/>
        <w:rPr>
          <w:rFonts w:ascii="Arial" w:hAnsi="Arial" w:cs="Arial"/>
          <w:bCs/>
          <w:iCs/>
          <w:color w:val="FF0000"/>
        </w:rPr>
      </w:pPr>
    </w:p>
    <w:p w:rsidR="00733053" w:rsidRPr="00C4600E" w:rsidRDefault="00733053" w:rsidP="00733053">
      <w:pPr>
        <w:pStyle w:val="afb"/>
        <w:keepLines/>
        <w:widowControl w:val="0"/>
        <w:ind w:left="720"/>
        <w:jc w:val="both"/>
        <w:rPr>
          <w:iCs/>
          <w:color w:val="FF0000"/>
        </w:rPr>
      </w:pPr>
    </w:p>
    <w:p w:rsidR="002070B1" w:rsidRPr="00C4600E" w:rsidRDefault="004D2FC2" w:rsidP="00CF460E">
      <w:pPr>
        <w:spacing w:after="160" w:line="259" w:lineRule="auto"/>
        <w:rPr>
          <w:b/>
        </w:rPr>
      </w:pPr>
      <w:r w:rsidRPr="00C4600E">
        <w:rPr>
          <w:rFonts w:eastAsiaTheme="majorEastAsia"/>
          <w:b/>
        </w:rPr>
        <w:br w:type="page"/>
      </w:r>
      <w:r w:rsidR="002070B1" w:rsidRPr="00C4600E">
        <w:rPr>
          <w:b/>
        </w:rPr>
        <w:lastRenderedPageBreak/>
        <w:t>Общие сведения</w:t>
      </w:r>
      <w:bookmarkEnd w:id="4"/>
      <w:bookmarkEnd w:id="5"/>
    </w:p>
    <w:p w:rsidR="009C5F3E" w:rsidRPr="00C4600E" w:rsidRDefault="009C5F3E" w:rsidP="00FA1147">
      <w:pPr>
        <w:jc w:val="both"/>
        <w:rPr>
          <w:b/>
        </w:rPr>
      </w:pPr>
      <w:r w:rsidRPr="00C4600E">
        <w:rPr>
          <w:b/>
        </w:rPr>
        <w:t xml:space="preserve">Информация об Обществе </w:t>
      </w:r>
    </w:p>
    <w:p w:rsidR="007105A3" w:rsidRPr="00C4600E" w:rsidRDefault="007105A3" w:rsidP="00FA1147">
      <w:pPr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:rsidR="00CE4E07" w:rsidRPr="00C4600E" w:rsidRDefault="004D2FC2" w:rsidP="00FA1147">
      <w:pPr>
        <w:pStyle w:val="Default"/>
        <w:jc w:val="both"/>
        <w:rPr>
          <w:rFonts w:ascii="Times New Roman" w:hAnsi="Times New Roman" w:cs="Times New Roman"/>
          <w:color w:val="0070C0"/>
        </w:rPr>
      </w:pPr>
      <w:r w:rsidRPr="00C4600E">
        <w:rPr>
          <w:rFonts w:ascii="Times New Roman" w:hAnsi="Times New Roman" w:cs="Times New Roman"/>
          <w:iCs/>
          <w:color w:val="0070C0"/>
        </w:rPr>
        <w:t xml:space="preserve">Основными видами экономической деятельности </w:t>
      </w:r>
      <w:r w:rsidRPr="00C4600E">
        <w:rPr>
          <w:rFonts w:ascii="Times New Roman" w:hAnsi="Times New Roman" w:cs="Times New Roman"/>
          <w:color w:val="0070C0"/>
        </w:rPr>
        <w:t xml:space="preserve">публичного акционерного общества «_______________» (ПАО «______________», далее по тексту – «Общество») являются: </w:t>
      </w:r>
    </w:p>
    <w:p w:rsidR="004D2FC2" w:rsidRPr="00C4600E" w:rsidRDefault="004D2FC2" w:rsidP="00793D03">
      <w:pPr>
        <w:pStyle w:val="Defaul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color w:val="0070C0"/>
        </w:rPr>
      </w:pPr>
      <w:r w:rsidRPr="00C4600E">
        <w:rPr>
          <w:rFonts w:ascii="Times New Roman" w:hAnsi="Times New Roman" w:cs="Times New Roman"/>
          <w:color w:val="0070C0"/>
        </w:rPr>
        <w:t>Передача электроэнергии</w:t>
      </w:r>
    </w:p>
    <w:p w:rsidR="00793D03" w:rsidRDefault="004D2FC2" w:rsidP="00793D03">
      <w:pPr>
        <w:pStyle w:val="Defaul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color w:val="0070C0"/>
        </w:rPr>
      </w:pPr>
      <w:r w:rsidRPr="00C4600E">
        <w:rPr>
          <w:rFonts w:ascii="Times New Roman" w:hAnsi="Times New Roman" w:cs="Times New Roman"/>
          <w:color w:val="0070C0"/>
        </w:rPr>
        <w:t>Технологическое присоединение к распределительным сетям</w:t>
      </w:r>
    </w:p>
    <w:p w:rsidR="004D2FC2" w:rsidRPr="00262200" w:rsidRDefault="004D2FC2" w:rsidP="00793D03">
      <w:pPr>
        <w:pStyle w:val="Defaul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i/>
          <w:color w:val="0070C0"/>
        </w:rPr>
      </w:pPr>
      <w:r w:rsidRPr="00262200">
        <w:rPr>
          <w:rFonts w:ascii="Times New Roman" w:hAnsi="Times New Roman" w:cs="Times New Roman"/>
          <w:i/>
          <w:iCs/>
          <w:color w:val="0070C0"/>
        </w:rPr>
        <w:t>… [дополнить в части продажи электроэнергии, если применимо]</w:t>
      </w:r>
    </w:p>
    <w:p w:rsidR="00262200" w:rsidRPr="00DA70EE" w:rsidRDefault="004D2FC2" w:rsidP="00262200">
      <w:pPr>
        <w:autoSpaceDE w:val="0"/>
        <w:autoSpaceDN w:val="0"/>
        <w:adjustRightInd w:val="0"/>
        <w:jc w:val="both"/>
        <w:rPr>
          <w:rFonts w:eastAsiaTheme="minorHAnsi"/>
          <w:color w:val="0070C0"/>
          <w:lang w:eastAsia="en-US"/>
        </w:rPr>
      </w:pPr>
      <w:r w:rsidRPr="00C4600E">
        <w:rPr>
          <w:rFonts w:eastAsiaTheme="minorHAnsi"/>
          <w:color w:val="0070C0"/>
          <w:lang w:eastAsia="en-US"/>
        </w:rPr>
        <w:t xml:space="preserve">Основным акционером Общества по состоянию на __________ </w:t>
      </w:r>
      <w:r w:rsidRPr="00262200">
        <w:rPr>
          <w:i/>
          <w:color w:val="0070C0"/>
        </w:rPr>
        <w:t xml:space="preserve">[дата окончания промежуточного отчетного периода], </w:t>
      </w:r>
      <w:r w:rsidRPr="00C4600E">
        <w:rPr>
          <w:rFonts w:eastAsiaTheme="minorHAnsi"/>
          <w:color w:val="0070C0"/>
          <w:lang w:eastAsia="en-US"/>
        </w:rPr>
        <w:t>31</w:t>
      </w:r>
      <w:r w:rsidR="00305F8B" w:rsidRPr="00C4600E">
        <w:rPr>
          <w:rFonts w:eastAsiaTheme="minorHAnsi"/>
          <w:color w:val="0070C0"/>
          <w:lang w:eastAsia="en-US"/>
        </w:rPr>
        <w:t xml:space="preserve"> марта </w:t>
      </w:r>
      <w:r w:rsidRPr="00C4600E">
        <w:rPr>
          <w:rFonts w:eastAsiaTheme="minorHAnsi"/>
          <w:color w:val="0070C0"/>
          <w:lang w:eastAsia="en-US"/>
        </w:rPr>
        <w:t>20</w:t>
      </w:r>
      <w:r w:rsidR="00793D03">
        <w:rPr>
          <w:rFonts w:eastAsiaTheme="minorHAnsi"/>
          <w:color w:val="0070C0"/>
          <w:lang w:eastAsia="en-US"/>
        </w:rPr>
        <w:t>26</w:t>
      </w:r>
      <w:r w:rsidR="00305F8B" w:rsidRPr="00C4600E">
        <w:rPr>
          <w:rFonts w:eastAsiaTheme="minorHAnsi"/>
          <w:color w:val="0070C0"/>
          <w:lang w:eastAsia="en-US"/>
        </w:rPr>
        <w:t xml:space="preserve"> </w:t>
      </w:r>
      <w:r w:rsidRPr="00C4600E">
        <w:rPr>
          <w:rFonts w:eastAsiaTheme="minorHAnsi"/>
          <w:color w:val="0070C0"/>
          <w:lang w:eastAsia="en-US"/>
        </w:rPr>
        <w:t xml:space="preserve">года и 31 декабря </w:t>
      </w:r>
      <w:r w:rsidR="00793D03" w:rsidRPr="00793D03">
        <w:rPr>
          <w:rFonts w:eastAsiaTheme="minorHAnsi"/>
          <w:color w:val="0070C0"/>
          <w:lang w:eastAsia="en-US"/>
        </w:rPr>
        <w:t xml:space="preserve">2025 </w:t>
      </w:r>
      <w:r w:rsidRPr="00C4600E">
        <w:rPr>
          <w:rFonts w:eastAsiaTheme="minorHAnsi"/>
          <w:color w:val="0070C0"/>
          <w:lang w:eastAsia="en-US"/>
        </w:rPr>
        <w:t>года, является Публичное акционерное общество «Федеральная сетевая компания – Россети» (</w:t>
      </w:r>
      <w:r w:rsidRPr="00C4600E">
        <w:rPr>
          <w:color w:val="0070C0"/>
        </w:rPr>
        <w:t>далее по тексту – ПАО «Россети» или «материнская компания»).</w:t>
      </w:r>
      <w:r w:rsidRPr="00C4600E">
        <w:rPr>
          <w:rFonts w:eastAsiaTheme="minorHAnsi"/>
          <w:color w:val="0070C0"/>
          <w:lang w:eastAsia="en-US"/>
        </w:rPr>
        <w:t xml:space="preserve"> </w:t>
      </w:r>
      <w:r w:rsidR="00262200" w:rsidRPr="00DA70EE">
        <w:rPr>
          <w:iCs/>
          <w:color w:val="0070C0"/>
        </w:rPr>
        <w:t>[п.46 (д) ФСБУ 4/2023]</w:t>
      </w:r>
    </w:p>
    <w:p w:rsidR="004D2FC2" w:rsidRPr="00C4600E" w:rsidRDefault="004D2FC2" w:rsidP="00FA1147">
      <w:pPr>
        <w:autoSpaceDE w:val="0"/>
        <w:autoSpaceDN w:val="0"/>
        <w:adjustRightInd w:val="0"/>
        <w:jc w:val="both"/>
        <w:rPr>
          <w:i/>
          <w:color w:val="0070C0"/>
        </w:rPr>
      </w:pPr>
    </w:p>
    <w:p w:rsidR="0091160D" w:rsidRPr="00262200" w:rsidRDefault="0091160D" w:rsidP="00FA1147">
      <w:pPr>
        <w:spacing w:line="288" w:lineRule="atLeast"/>
        <w:jc w:val="both"/>
        <w:rPr>
          <w:i/>
          <w:color w:val="0070C0"/>
        </w:rPr>
      </w:pPr>
      <w:r w:rsidRPr="00262200">
        <w:rPr>
          <w:i/>
          <w:color w:val="0070C0"/>
        </w:rPr>
        <w:t>[Раскрывается информация о влиянии изменений в структуре Общества, имевших место в промежуточном отчетном периоде]</w:t>
      </w:r>
      <w:r w:rsidR="00262200" w:rsidRPr="00262200">
        <w:rPr>
          <w:i/>
          <w:color w:val="0070C0"/>
        </w:rPr>
        <w:t xml:space="preserve"> </w:t>
      </w:r>
      <w:r w:rsidR="00262200" w:rsidRPr="00262200">
        <w:rPr>
          <w:i/>
          <w:iCs/>
          <w:color w:val="0070C0"/>
        </w:rPr>
        <w:t>[п.56 (и) ФСБУ 4/2023]</w:t>
      </w:r>
    </w:p>
    <w:p w:rsidR="001C027B" w:rsidRPr="00C4600E" w:rsidRDefault="001C027B" w:rsidP="00FA1147">
      <w:pPr>
        <w:pStyle w:val="Default"/>
        <w:jc w:val="both"/>
        <w:rPr>
          <w:rFonts w:ascii="Times New Roman" w:hAnsi="Times New Roman" w:cs="Times New Roman"/>
          <w:color w:val="0070C0"/>
        </w:rPr>
      </w:pPr>
    </w:p>
    <w:p w:rsidR="003A65F7" w:rsidRPr="00C4600E" w:rsidRDefault="003A65F7" w:rsidP="00FA1147">
      <w:pPr>
        <w:jc w:val="both"/>
        <w:rPr>
          <w:b/>
          <w:bCs/>
        </w:rPr>
      </w:pPr>
      <w:r w:rsidRPr="00C4600E">
        <w:rPr>
          <w:b/>
          <w:bCs/>
        </w:rPr>
        <w:t xml:space="preserve">Экономическая среда, в которой Общество осуществляет свою деятельность </w:t>
      </w:r>
    </w:p>
    <w:p w:rsidR="003A65F7" w:rsidRPr="00C4600E" w:rsidRDefault="003A65F7" w:rsidP="00FA1147">
      <w:pPr>
        <w:jc w:val="both"/>
        <w:rPr>
          <w:color w:val="0070C0"/>
        </w:rPr>
      </w:pPr>
    </w:p>
    <w:p w:rsidR="00CE4E07" w:rsidRPr="00C4600E" w:rsidRDefault="003A65F7" w:rsidP="00FA1147">
      <w:pPr>
        <w:pStyle w:val="xxxxxxxabc-paragrahinnotes"/>
        <w:jc w:val="both"/>
        <w:rPr>
          <w:color w:val="0070C0"/>
        </w:rPr>
      </w:pPr>
      <w:r w:rsidRPr="00C4600E">
        <w:rPr>
          <w:color w:val="0070C0"/>
        </w:rPr>
        <w:t xml:space="preserve">Общество осуществляет свою деятельность в Российской Федерации и поэтому подвергается рискам, связанным с состоянием экономики и финансовых рынков Российской Федерации. </w:t>
      </w:r>
    </w:p>
    <w:p w:rsidR="00CE4E07" w:rsidRPr="00C4600E" w:rsidRDefault="00CE4E07" w:rsidP="00FA1147">
      <w:pPr>
        <w:pStyle w:val="xxxxxxxabc-paragrahinnotes"/>
        <w:jc w:val="both"/>
        <w:rPr>
          <w:color w:val="0070C0"/>
        </w:rPr>
      </w:pPr>
    </w:p>
    <w:p w:rsidR="003A65F7" w:rsidRPr="00C4600E" w:rsidRDefault="003A65F7" w:rsidP="00FA1147">
      <w:pPr>
        <w:pStyle w:val="xxxxxxxabc-paragrahinnotes"/>
        <w:jc w:val="both"/>
        <w:rPr>
          <w:color w:val="0070C0"/>
        </w:rPr>
      </w:pPr>
      <w:r w:rsidRPr="00C4600E">
        <w:rPr>
          <w:color w:val="0070C0"/>
        </w:rPr>
        <w:t xml:space="preserve">Правовая, налоговая и нормативная системы продолжают развиваться и подвержены часто вносимым изменениям, а также допускают возможность разных толкований. </w:t>
      </w:r>
    </w:p>
    <w:p w:rsidR="00E548CB" w:rsidRPr="00C4600E" w:rsidRDefault="00E548CB" w:rsidP="00FA1147">
      <w:pPr>
        <w:pStyle w:val="xxxxxxxabc-paragrahinnotes"/>
        <w:jc w:val="both"/>
        <w:rPr>
          <w:color w:val="0070C0"/>
        </w:rPr>
      </w:pPr>
    </w:p>
    <w:p w:rsidR="002C7AFB" w:rsidRPr="00C4600E" w:rsidRDefault="002C7AFB" w:rsidP="00FA1147">
      <w:pPr>
        <w:pStyle w:val="xxxxxxxabc-paragrahinnotes"/>
        <w:spacing w:after="120"/>
        <w:jc w:val="both"/>
        <w:rPr>
          <w:color w:val="0070C0"/>
        </w:rPr>
      </w:pPr>
      <w:r w:rsidRPr="00C4600E">
        <w:rPr>
          <w:color w:val="0070C0"/>
        </w:rPr>
        <w:t>Сохраняющаяся геополитическая напряженность, а также санкции, введенные рядом стран в отношении некоторых секторов российской экономики, российских организаций и граждан повлекли за собой увеличение экономической неопределенности, в том числе снижение ликвидности и большую волатильность на рынках капитала, изменчивость курса российского рубля и ключевой ставки, а также существенное снижение доступности источников долгового финансирования. Оценить последствия введенных и возможных дополнительных санкций в долгосрочной перспективе представляется затруднительным, санкции могут иметь существенное отрицательное влияние на российскую экономику.</w:t>
      </w:r>
    </w:p>
    <w:p w:rsidR="003A65F7" w:rsidRPr="00C4600E" w:rsidRDefault="003A65F7" w:rsidP="00FA1147">
      <w:pPr>
        <w:pStyle w:val="xxxxxxxabc-paragrahinnotes"/>
        <w:jc w:val="both"/>
        <w:rPr>
          <w:color w:val="0070C0"/>
        </w:rPr>
      </w:pPr>
      <w:r w:rsidRPr="00C4600E">
        <w:rPr>
          <w:color w:val="0070C0"/>
        </w:rPr>
        <w:t xml:space="preserve">Общество принимает все необходимые меры для обеспечения устойчивости деятельности. Представленная </w:t>
      </w:r>
      <w:r w:rsidR="00752972" w:rsidRPr="00C4600E">
        <w:rPr>
          <w:color w:val="0070C0"/>
        </w:rPr>
        <w:t xml:space="preserve">промежуточная </w:t>
      </w:r>
      <w:r w:rsidRPr="00C4600E">
        <w:rPr>
          <w:color w:val="0070C0"/>
        </w:rPr>
        <w:t>бухга</w:t>
      </w:r>
      <w:r w:rsidR="00140D02" w:rsidRPr="00C4600E">
        <w:rPr>
          <w:color w:val="0070C0"/>
        </w:rPr>
        <w:t>лтерская (финансовая) отчетность</w:t>
      </w:r>
      <w:r w:rsidRPr="00C4600E">
        <w:rPr>
          <w:color w:val="0070C0"/>
        </w:rPr>
        <w:t xml:space="preserve"> отражает точку зрения руководства на то, какое влияние оказывают условия ведения бизнеса в Российской Федерации на деятельность и финансовое положение Общества. Фактическое влияние будущих условий хозяйствования может отличаться от оценок их руководством. </w:t>
      </w:r>
    </w:p>
    <w:p w:rsidR="00E548CB" w:rsidRPr="00C4600E" w:rsidRDefault="00E548CB" w:rsidP="00FA1147">
      <w:pPr>
        <w:pStyle w:val="xxxxxxxabc-paragrahinnotes"/>
        <w:jc w:val="both"/>
        <w:rPr>
          <w:color w:val="0070C0"/>
        </w:rPr>
      </w:pPr>
    </w:p>
    <w:p w:rsidR="003A65F7" w:rsidRPr="00C4600E" w:rsidRDefault="003A65F7" w:rsidP="00FA1147">
      <w:pPr>
        <w:jc w:val="both"/>
        <w:rPr>
          <w:i/>
          <w:color w:val="0070C0"/>
        </w:rPr>
      </w:pPr>
      <w:r w:rsidRPr="00C4600E">
        <w:rPr>
          <w:color w:val="0070C0"/>
        </w:rPr>
        <w:t>[</w:t>
      </w:r>
      <w:r w:rsidRPr="00C4600E">
        <w:rPr>
          <w:i/>
          <w:color w:val="0070C0"/>
        </w:rPr>
        <w:t xml:space="preserve">Раскрытие актуализируется по ситуации при </w:t>
      </w:r>
      <w:r w:rsidR="00902612" w:rsidRPr="00C4600E">
        <w:rPr>
          <w:i/>
          <w:color w:val="0070C0"/>
        </w:rPr>
        <w:t xml:space="preserve">составлении промежуточной </w:t>
      </w:r>
      <w:r w:rsidRPr="00C4600E">
        <w:rPr>
          <w:i/>
          <w:color w:val="0070C0"/>
        </w:rPr>
        <w:t>бухгалтерской (финансовой) отчетности</w:t>
      </w:r>
      <w:r w:rsidRPr="005A4B1E">
        <w:rPr>
          <w:color w:val="0070C0"/>
        </w:rPr>
        <w:t>]</w:t>
      </w:r>
    </w:p>
    <w:p w:rsidR="00CE4E07" w:rsidRDefault="00CE4E07" w:rsidP="00FA1147">
      <w:pPr>
        <w:jc w:val="both"/>
        <w:rPr>
          <w:i/>
          <w:color w:val="0070C0"/>
        </w:rPr>
      </w:pPr>
    </w:p>
    <w:p w:rsidR="00B52C16" w:rsidRDefault="00B52C16" w:rsidP="00FA1147">
      <w:pPr>
        <w:jc w:val="both"/>
        <w:rPr>
          <w:i/>
          <w:color w:val="0070C0"/>
        </w:rPr>
      </w:pPr>
    </w:p>
    <w:p w:rsidR="00B52C16" w:rsidRDefault="00B52C16" w:rsidP="00FA1147">
      <w:pPr>
        <w:jc w:val="both"/>
        <w:rPr>
          <w:i/>
          <w:color w:val="0070C0"/>
        </w:rPr>
      </w:pPr>
    </w:p>
    <w:p w:rsidR="00B52C16" w:rsidRDefault="00B52C16" w:rsidP="00FA1147">
      <w:pPr>
        <w:jc w:val="both"/>
        <w:rPr>
          <w:i/>
          <w:color w:val="0070C0"/>
        </w:rPr>
      </w:pPr>
    </w:p>
    <w:p w:rsidR="00B52C16" w:rsidRDefault="00B52C16" w:rsidP="00FA1147">
      <w:pPr>
        <w:jc w:val="both"/>
        <w:rPr>
          <w:i/>
          <w:color w:val="0070C0"/>
        </w:rPr>
      </w:pPr>
    </w:p>
    <w:p w:rsidR="00B52C16" w:rsidRDefault="00B52C16" w:rsidP="00FA1147">
      <w:pPr>
        <w:jc w:val="both"/>
        <w:rPr>
          <w:i/>
          <w:color w:val="0070C0"/>
        </w:rPr>
      </w:pPr>
    </w:p>
    <w:p w:rsidR="00B52C16" w:rsidRPr="00C4600E" w:rsidRDefault="00B52C16" w:rsidP="00FA1147">
      <w:pPr>
        <w:jc w:val="both"/>
        <w:rPr>
          <w:i/>
          <w:color w:val="0070C0"/>
        </w:rPr>
      </w:pPr>
    </w:p>
    <w:p w:rsidR="00470327" w:rsidRPr="00C4600E" w:rsidRDefault="004D2FC2" w:rsidP="00470327">
      <w:pPr>
        <w:pStyle w:val="11"/>
        <w:keepNext w:val="0"/>
        <w:widowControl w:val="0"/>
        <w:numPr>
          <w:ilvl w:val="0"/>
          <w:numId w:val="4"/>
        </w:numPr>
        <w:spacing w:after="240"/>
        <w:ind w:left="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heading=h.3znysh7" w:colFirst="0" w:colLast="0"/>
      <w:bookmarkStart w:id="7" w:name="_Toc215753249"/>
      <w:bookmarkEnd w:id="6"/>
      <w:r w:rsidRPr="00C4600E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Основа составления</w:t>
      </w:r>
      <w:bookmarkEnd w:id="7"/>
      <w:r w:rsidRPr="00C4600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1B70FF" w:rsidRPr="00C4600E" w:rsidRDefault="001B70FF" w:rsidP="001B70FF">
      <w:pPr>
        <w:jc w:val="both"/>
      </w:pPr>
      <w:r w:rsidRPr="00C4600E">
        <w:t>Промежуточная бухгалтерская (финансовая) отчетность составлена в соответствии с федеральными и отраслевыми стандартами бухгалтерского учета, Федеральным законом «О бухгалтерском учете» и иными нормативными правовыми актами по бухгалтерскому учету, утвержденными Министерством финансов Российской Федерации.</w:t>
      </w:r>
    </w:p>
    <w:p w:rsidR="001B70FF" w:rsidRPr="00C4600E" w:rsidRDefault="001B70FF" w:rsidP="004D2FC2">
      <w:pPr>
        <w:jc w:val="both"/>
      </w:pPr>
    </w:p>
    <w:p w:rsidR="004D2FC2" w:rsidRPr="00C4600E" w:rsidRDefault="004D2FC2" w:rsidP="004D2FC2">
      <w:pPr>
        <w:keepLines/>
        <w:widowControl w:val="0"/>
        <w:jc w:val="both"/>
      </w:pPr>
      <w:r w:rsidRPr="00C4600E">
        <w:t xml:space="preserve">Промежуточную бухгалтерскую (финансовую) отчетность следует рассматривать вместе бухгалтерской (финансовой) отчетностью Общества </w:t>
      </w:r>
      <w:r w:rsidRPr="00C4600E">
        <w:rPr>
          <w:color w:val="0070C0"/>
        </w:rPr>
        <w:t>за год, закончившийся 31 декабря 20</w:t>
      </w:r>
      <w:r w:rsidR="00CE4E07" w:rsidRPr="00C4600E">
        <w:rPr>
          <w:color w:val="0070C0"/>
        </w:rPr>
        <w:t>2</w:t>
      </w:r>
      <w:r w:rsidR="00966DAB" w:rsidRPr="00C4600E">
        <w:rPr>
          <w:color w:val="0070C0"/>
        </w:rPr>
        <w:t>5</w:t>
      </w:r>
      <w:r w:rsidR="00CE4E07" w:rsidRPr="00C4600E">
        <w:rPr>
          <w:color w:val="0070C0"/>
        </w:rPr>
        <w:t xml:space="preserve"> </w:t>
      </w:r>
      <w:r w:rsidRPr="00C4600E">
        <w:rPr>
          <w:color w:val="0070C0"/>
        </w:rPr>
        <w:t>года</w:t>
      </w:r>
      <w:r w:rsidRPr="00C4600E">
        <w:t xml:space="preserve">. </w:t>
      </w:r>
    </w:p>
    <w:p w:rsidR="00CE4E07" w:rsidRPr="00C4600E" w:rsidRDefault="00CE4E07" w:rsidP="004D2FC2">
      <w:pPr>
        <w:keepLines/>
        <w:widowControl w:val="0"/>
        <w:jc w:val="both"/>
      </w:pPr>
    </w:p>
    <w:p w:rsidR="004D2FC2" w:rsidRPr="00C4600E" w:rsidRDefault="004D2FC2" w:rsidP="004D2FC2">
      <w:pPr>
        <w:keepLines/>
        <w:widowControl w:val="0"/>
        <w:jc w:val="both"/>
      </w:pPr>
      <w:r w:rsidRPr="00C4600E">
        <w:t>Отдельные избранные пояснения включены в состав промежуточной бухгалтерской (финансовой) отчетности с целью раскрытия информации:</w:t>
      </w:r>
    </w:p>
    <w:p w:rsidR="004D2FC2" w:rsidRPr="00C4600E" w:rsidRDefault="004D2FC2" w:rsidP="00793D03">
      <w:pPr>
        <w:pStyle w:val="afb"/>
        <w:keepLines/>
        <w:widowControl w:val="0"/>
        <w:numPr>
          <w:ilvl w:val="0"/>
          <w:numId w:val="24"/>
        </w:numPr>
        <w:jc w:val="both"/>
      </w:pPr>
      <w:r w:rsidRPr="00C4600E">
        <w:t xml:space="preserve">об имевших место в промежуточном отчетном периоде существенных фактах хозяйственной жизни Общества, </w:t>
      </w:r>
    </w:p>
    <w:p w:rsidR="004D2FC2" w:rsidRPr="00C4600E" w:rsidRDefault="004D2FC2" w:rsidP="00793D03">
      <w:pPr>
        <w:pStyle w:val="afb"/>
        <w:keepLines/>
        <w:widowControl w:val="0"/>
        <w:numPr>
          <w:ilvl w:val="0"/>
          <w:numId w:val="24"/>
        </w:numPr>
        <w:jc w:val="both"/>
      </w:pPr>
      <w:r w:rsidRPr="00C4600E">
        <w:t xml:space="preserve">актуализирующей информацию, раскрытую в бухгалтерской финансовой) отчетности Общества </w:t>
      </w:r>
      <w:r w:rsidRPr="00793D03">
        <w:rPr>
          <w:color w:val="0070C0"/>
        </w:rPr>
        <w:t>за год, закончившийся 31 декабря 2</w:t>
      </w:r>
      <w:r w:rsidR="00966DAB" w:rsidRPr="00793D03">
        <w:rPr>
          <w:color w:val="0070C0"/>
        </w:rPr>
        <w:t>025</w:t>
      </w:r>
      <w:r w:rsidRPr="00793D03">
        <w:rPr>
          <w:color w:val="0070C0"/>
        </w:rPr>
        <w:t xml:space="preserve"> года.</w:t>
      </w:r>
    </w:p>
    <w:p w:rsidR="004D2FC2" w:rsidRPr="00C4600E" w:rsidRDefault="004D2FC2" w:rsidP="00093708">
      <w:pPr>
        <w:keepLines/>
        <w:widowControl w:val="0"/>
        <w:jc w:val="both"/>
      </w:pPr>
    </w:p>
    <w:p w:rsidR="004D2FC2" w:rsidRPr="00262200" w:rsidRDefault="00847AD2" w:rsidP="00847AD2">
      <w:pPr>
        <w:keepLines/>
        <w:widowControl w:val="0"/>
        <w:jc w:val="both"/>
        <w:rPr>
          <w:i/>
          <w:iCs/>
          <w:color w:val="0070C0"/>
        </w:rPr>
      </w:pPr>
      <w:bookmarkStart w:id="8" w:name="_Hlk111649791"/>
      <w:bookmarkStart w:id="9" w:name="_Toc117777130"/>
      <w:bookmarkStart w:id="10" w:name="_Toc117863733"/>
      <w:bookmarkStart w:id="11" w:name="_Toc117863835"/>
      <w:bookmarkStart w:id="12" w:name="_Toc117863933"/>
      <w:bookmarkStart w:id="13" w:name="_Toc117864029"/>
      <w:bookmarkEnd w:id="8"/>
      <w:bookmarkEnd w:id="9"/>
      <w:bookmarkEnd w:id="10"/>
      <w:bookmarkEnd w:id="11"/>
      <w:bookmarkEnd w:id="12"/>
      <w:bookmarkEnd w:id="13"/>
      <w:r w:rsidRPr="00262200">
        <w:rPr>
          <w:i/>
          <w:iCs/>
          <w:color w:val="0070C0"/>
        </w:rPr>
        <w:t>[Раскрывается информация об изменении учетной политики Общества в промежуточном отчетном периоде, при наличии таких изменений]</w:t>
      </w:r>
    </w:p>
    <w:p w:rsidR="004D2FC2" w:rsidRPr="00262200" w:rsidRDefault="004D2FC2" w:rsidP="004D2FC2">
      <w:pPr>
        <w:keepLines/>
        <w:widowControl w:val="0"/>
        <w:jc w:val="both"/>
        <w:rPr>
          <w:i/>
          <w:color w:val="0070C0"/>
        </w:rPr>
      </w:pPr>
    </w:p>
    <w:p w:rsidR="004E3C34" w:rsidRPr="00C4600E" w:rsidRDefault="004E3C34" w:rsidP="00414104">
      <w:pPr>
        <w:keepNext/>
        <w:keepLines/>
        <w:widowControl w:val="0"/>
        <w:spacing w:before="240" w:after="240"/>
        <w:jc w:val="both"/>
        <w:rPr>
          <w:i/>
          <w:iCs/>
        </w:rPr>
        <w:sectPr w:rsidR="004E3C34" w:rsidRPr="00C4600E" w:rsidSect="004E3C34">
          <w:headerReference w:type="default" r:id="rId8"/>
          <w:footerReference w:type="default" r:id="rId9"/>
          <w:pgSz w:w="11906" w:h="16838"/>
          <w:pgMar w:top="1440" w:right="851" w:bottom="1440" w:left="1134" w:header="737" w:footer="680" w:gutter="0"/>
          <w:cols w:space="708"/>
          <w:docGrid w:linePitch="360"/>
        </w:sectPr>
      </w:pPr>
      <w:bookmarkStart w:id="14" w:name="_heading=h.4f1mdlm" w:colFirst="0" w:colLast="0"/>
      <w:bookmarkStart w:id="15" w:name="_Hlk114050242"/>
      <w:bookmarkStart w:id="16" w:name="_Hlk115422040"/>
      <w:bookmarkStart w:id="17" w:name="_Hlk114049954"/>
      <w:bookmarkStart w:id="18" w:name="_heading=h.19c6y18" w:colFirst="0" w:colLast="0"/>
      <w:bookmarkEnd w:id="14"/>
      <w:bookmarkEnd w:id="15"/>
      <w:bookmarkEnd w:id="16"/>
      <w:bookmarkEnd w:id="17"/>
      <w:bookmarkEnd w:id="18"/>
    </w:p>
    <w:p w:rsidR="00994149" w:rsidRPr="00C4600E" w:rsidRDefault="00122883" w:rsidP="00D73FC1">
      <w:pPr>
        <w:pStyle w:val="11"/>
        <w:keepNext w:val="0"/>
        <w:widowControl w:val="0"/>
        <w:numPr>
          <w:ilvl w:val="0"/>
          <w:numId w:val="4"/>
        </w:numPr>
        <w:spacing w:after="240"/>
        <w:ind w:left="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117864037"/>
      <w:bookmarkStart w:id="20" w:name="_Toc149668180"/>
      <w:bookmarkStart w:id="21" w:name="_Toc215753250"/>
      <w:r w:rsidRPr="00C4600E">
        <w:rPr>
          <w:rFonts w:ascii="Times New Roman" w:hAnsi="Times New Roman" w:cs="Times New Roman"/>
          <w:b/>
          <w:color w:val="auto"/>
          <w:sz w:val="24"/>
          <w:szCs w:val="24"/>
        </w:rPr>
        <w:t>Раскрытие существенных показателей</w:t>
      </w:r>
      <w:bookmarkStart w:id="22" w:name="_Toc149668182"/>
      <w:bookmarkStart w:id="23" w:name="_Toc117864039"/>
      <w:bookmarkStart w:id="24" w:name="_Toc149668181"/>
      <w:bookmarkStart w:id="25" w:name="_Toc117864038"/>
      <w:bookmarkEnd w:id="0"/>
      <w:bookmarkEnd w:id="1"/>
      <w:bookmarkEnd w:id="2"/>
      <w:bookmarkEnd w:id="19"/>
      <w:bookmarkEnd w:id="20"/>
      <w:bookmarkEnd w:id="21"/>
    </w:p>
    <w:p w:rsidR="00F67E8D" w:rsidRPr="00C4600E" w:rsidRDefault="00F67E8D" w:rsidP="00217AFB">
      <w:pPr>
        <w:pStyle w:val="22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26" w:name="_Toc215753251"/>
      <w:r w:rsidRPr="00C4600E">
        <w:rPr>
          <w:rFonts w:ascii="Times New Roman" w:hAnsi="Times New Roman"/>
          <w:i w:val="0"/>
          <w:sz w:val="24"/>
          <w:szCs w:val="24"/>
        </w:rPr>
        <w:t>Нематериальные активы</w:t>
      </w:r>
      <w:bookmarkEnd w:id="22"/>
      <w:bookmarkEnd w:id="23"/>
      <w:bookmarkEnd w:id="26"/>
    </w:p>
    <w:p w:rsidR="007733B8" w:rsidRPr="00C4600E" w:rsidRDefault="0068217F" w:rsidP="00217AFB">
      <w:pPr>
        <w:pStyle w:val="afb"/>
        <w:numPr>
          <w:ilvl w:val="0"/>
          <w:numId w:val="9"/>
        </w:numPr>
        <w:ind w:left="0" w:firstLine="0"/>
        <w:rPr>
          <w:b/>
        </w:rPr>
      </w:pPr>
      <w:r w:rsidRPr="00C4600E">
        <w:rPr>
          <w:b/>
        </w:rPr>
        <w:t>Наличие и движение нематериальных активов</w:t>
      </w:r>
    </w:p>
    <w:p w:rsidR="0068217F" w:rsidRPr="00C4600E" w:rsidRDefault="0068217F" w:rsidP="006E1B42">
      <w:pPr>
        <w:contextualSpacing/>
        <w:jc w:val="right"/>
        <w:rPr>
          <w:sz w:val="18"/>
          <w:szCs w:val="18"/>
        </w:rPr>
      </w:pPr>
      <w:proofErr w:type="spellStart"/>
      <w:r w:rsidRPr="00C4600E">
        <w:rPr>
          <w:sz w:val="18"/>
          <w:szCs w:val="18"/>
        </w:rPr>
        <w:t>тыс.руб</w:t>
      </w:r>
      <w:proofErr w:type="spellEnd"/>
      <w:r w:rsidRPr="00C4600E">
        <w:rPr>
          <w:sz w:val="18"/>
          <w:szCs w:val="18"/>
        </w:rPr>
        <w:t>.</w:t>
      </w:r>
    </w:p>
    <w:tbl>
      <w:tblPr>
        <w:tblW w:w="1516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2"/>
        <w:gridCol w:w="838"/>
        <w:gridCol w:w="1154"/>
        <w:gridCol w:w="992"/>
        <w:gridCol w:w="1134"/>
        <w:gridCol w:w="851"/>
        <w:gridCol w:w="781"/>
        <w:gridCol w:w="1262"/>
        <w:gridCol w:w="1262"/>
        <w:gridCol w:w="1121"/>
        <w:gridCol w:w="1121"/>
        <w:gridCol w:w="9"/>
        <w:gridCol w:w="974"/>
        <w:gridCol w:w="1261"/>
        <w:gridCol w:w="1281"/>
      </w:tblGrid>
      <w:tr w:rsidR="00452CCE" w:rsidRPr="00C4600E" w:rsidTr="00BE7726">
        <w:trPr>
          <w:trHeight w:val="283"/>
        </w:trPr>
        <w:tc>
          <w:tcPr>
            <w:tcW w:w="1960" w:type="dxa"/>
            <w:gridSpan w:val="2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54" w:type="dxa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Период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C4600E">
              <w:rPr>
                <w:b/>
                <w:bCs/>
                <w:sz w:val="16"/>
                <w:szCs w:val="16"/>
              </w:rPr>
              <w:t xml:space="preserve">На начало </w:t>
            </w:r>
            <w:r w:rsidR="007275A0" w:rsidRPr="00C4600E">
              <w:rPr>
                <w:b/>
                <w:bCs/>
                <w:sz w:val="16"/>
                <w:szCs w:val="16"/>
              </w:rPr>
              <w:t>периода</w:t>
            </w:r>
          </w:p>
        </w:tc>
        <w:tc>
          <w:tcPr>
            <w:tcW w:w="781" w:type="dxa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75" w:type="dxa"/>
            <w:gridSpan w:val="5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C4600E">
              <w:rPr>
                <w:b/>
                <w:bCs/>
                <w:sz w:val="16"/>
                <w:szCs w:val="16"/>
              </w:rPr>
              <w:t>Изменения за период</w:t>
            </w:r>
          </w:p>
        </w:tc>
        <w:tc>
          <w:tcPr>
            <w:tcW w:w="3516" w:type="dxa"/>
            <w:gridSpan w:val="3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C4600E">
              <w:rPr>
                <w:b/>
                <w:bCs/>
                <w:sz w:val="16"/>
                <w:szCs w:val="16"/>
              </w:rPr>
              <w:t>На конец</w:t>
            </w:r>
            <w:r w:rsidR="007275A0" w:rsidRPr="00C4600E">
              <w:rPr>
                <w:b/>
                <w:bCs/>
                <w:sz w:val="16"/>
                <w:szCs w:val="16"/>
              </w:rPr>
              <w:t xml:space="preserve"> периода</w:t>
            </w:r>
          </w:p>
        </w:tc>
      </w:tr>
      <w:tr w:rsidR="00452CCE" w:rsidRPr="00C4600E" w:rsidTr="00BE7726">
        <w:trPr>
          <w:trHeight w:val="283"/>
        </w:trPr>
        <w:tc>
          <w:tcPr>
            <w:tcW w:w="1960" w:type="dxa"/>
            <w:gridSpan w:val="2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proofErr w:type="spellStart"/>
            <w:r w:rsidRPr="00C4600E">
              <w:rPr>
                <w:b/>
                <w:sz w:val="16"/>
                <w:szCs w:val="16"/>
              </w:rPr>
              <w:t>Первона</w:t>
            </w:r>
            <w:proofErr w:type="spellEnd"/>
            <w:r w:rsidRPr="00C4600E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C4600E">
              <w:rPr>
                <w:b/>
                <w:sz w:val="16"/>
                <w:szCs w:val="16"/>
              </w:rPr>
              <w:t>чальная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  <w:lang w:val="en-US"/>
              </w:rPr>
            </w:pPr>
            <w:r w:rsidRPr="00C4600E">
              <w:rPr>
                <w:b/>
                <w:color w:val="0070C0"/>
                <w:sz w:val="16"/>
                <w:szCs w:val="16"/>
              </w:rPr>
              <w:t xml:space="preserve">Накопленные </w:t>
            </w:r>
            <w:r w:rsidRPr="00C4600E">
              <w:rPr>
                <w:b/>
                <w:sz w:val="16"/>
                <w:szCs w:val="16"/>
              </w:rPr>
              <w:t>амортизация</w:t>
            </w:r>
            <w:r w:rsidRPr="00C4600E">
              <w:rPr>
                <w:b/>
                <w:color w:val="0070C0"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Балансовая</w:t>
            </w:r>
          </w:p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стоимость</w:t>
            </w: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Поступило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Выбыло</w:t>
            </w:r>
          </w:p>
        </w:tc>
        <w:tc>
          <w:tcPr>
            <w:tcW w:w="1121" w:type="dxa"/>
            <w:vMerge w:val="restart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b/>
                <w:color w:val="0070C0"/>
                <w:sz w:val="16"/>
                <w:szCs w:val="16"/>
              </w:rPr>
              <w:t>Начисление (восстановление)</w:t>
            </w:r>
          </w:p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color w:val="0070C0"/>
                <w:sz w:val="16"/>
                <w:szCs w:val="16"/>
              </w:rPr>
              <w:t>обесценения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 xml:space="preserve">Начисление амортизации </w:t>
            </w:r>
            <w:r w:rsidRPr="00C4600E">
              <w:rPr>
                <w:b/>
                <w:color w:val="0070C0"/>
                <w:sz w:val="16"/>
                <w:szCs w:val="16"/>
              </w:rPr>
              <w:t>(включая амортизацию обесценения)</w:t>
            </w:r>
          </w:p>
        </w:tc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C4600E">
              <w:rPr>
                <w:b/>
                <w:sz w:val="16"/>
                <w:szCs w:val="16"/>
              </w:rPr>
              <w:t>Первона-чальная</w:t>
            </w:r>
            <w:proofErr w:type="spellEnd"/>
          </w:p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стоимость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color w:val="0070C0"/>
                <w:sz w:val="16"/>
                <w:szCs w:val="16"/>
              </w:rPr>
              <w:t xml:space="preserve">Накопленные </w:t>
            </w:r>
            <w:r w:rsidRPr="00C4600E">
              <w:rPr>
                <w:b/>
                <w:sz w:val="16"/>
                <w:szCs w:val="16"/>
              </w:rPr>
              <w:t>амортизация</w:t>
            </w:r>
            <w:r w:rsidRPr="00C4600E">
              <w:rPr>
                <w:b/>
                <w:color w:val="0070C0"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1281" w:type="dxa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Балансовая стоимость</w:t>
            </w:r>
          </w:p>
        </w:tc>
      </w:tr>
      <w:tr w:rsidR="00452CCE" w:rsidRPr="00C4600E" w:rsidTr="00BE7726">
        <w:trPr>
          <w:trHeight w:val="680"/>
        </w:trPr>
        <w:tc>
          <w:tcPr>
            <w:tcW w:w="1960" w:type="dxa"/>
            <w:gridSpan w:val="2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Первоначальная стоимость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color w:val="0070C0"/>
                <w:sz w:val="16"/>
                <w:szCs w:val="16"/>
              </w:rPr>
              <w:t xml:space="preserve">Накопленные </w:t>
            </w:r>
            <w:r w:rsidRPr="00C4600E">
              <w:rPr>
                <w:b/>
                <w:sz w:val="16"/>
                <w:szCs w:val="16"/>
              </w:rPr>
              <w:t>амортизация</w:t>
            </w:r>
            <w:r w:rsidRPr="00C4600E">
              <w:rPr>
                <w:b/>
                <w:color w:val="0070C0"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1121" w:type="dxa"/>
            <w:vMerge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452CCE" w:rsidRPr="00C4600E" w:rsidTr="00BE7726">
        <w:trPr>
          <w:trHeight w:val="283"/>
        </w:trPr>
        <w:tc>
          <w:tcPr>
            <w:tcW w:w="1960" w:type="dxa"/>
            <w:gridSpan w:val="2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C4600E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C4600E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C4600E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7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8</w:t>
            </w:r>
          </w:p>
        </w:tc>
        <w:tc>
          <w:tcPr>
            <w:tcW w:w="1121" w:type="dxa"/>
          </w:tcPr>
          <w:p w:rsidR="00452CCE" w:rsidRPr="00C4600E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9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452CCE" w:rsidRPr="00C4600E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10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452CCE" w:rsidRPr="00C4600E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11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452CCE" w:rsidRPr="00C4600E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12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452CCE" w:rsidRPr="00C4600E" w:rsidRDefault="00B81948" w:rsidP="006470E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13</w:t>
            </w:r>
          </w:p>
        </w:tc>
      </w:tr>
      <w:tr w:rsidR="00452CCE" w:rsidRPr="00C4600E" w:rsidTr="00BE7726">
        <w:trPr>
          <w:trHeight w:hRule="exact" w:val="340"/>
        </w:trPr>
        <w:tc>
          <w:tcPr>
            <w:tcW w:w="1960" w:type="dxa"/>
            <w:gridSpan w:val="2"/>
            <w:vMerge w:val="restart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rPr>
                <w:b/>
                <w:bCs/>
                <w:sz w:val="16"/>
                <w:szCs w:val="16"/>
              </w:rPr>
            </w:pPr>
            <w:r w:rsidRPr="00C4600E">
              <w:rPr>
                <w:b/>
                <w:bCs/>
                <w:sz w:val="16"/>
                <w:szCs w:val="16"/>
              </w:rPr>
              <w:t>Нематериальные активы, всего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452CCE" w:rsidRPr="00C4600E" w:rsidRDefault="00884DE0" w:rsidP="00884DE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</w:t>
            </w:r>
            <w:r w:rsidR="00966DAB" w:rsidRPr="00C4600E">
              <w:rPr>
                <w:color w:val="0070C0"/>
                <w:sz w:val="16"/>
                <w:szCs w:val="16"/>
              </w:rPr>
              <w:t>6-31.03.2026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</w:tr>
      <w:tr w:rsidR="00452CCE" w:rsidRPr="00C4600E" w:rsidTr="00BE7726">
        <w:trPr>
          <w:trHeight w:hRule="exact" w:val="340"/>
        </w:trPr>
        <w:tc>
          <w:tcPr>
            <w:tcW w:w="1960" w:type="dxa"/>
            <w:gridSpan w:val="2"/>
            <w:vMerge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452CCE" w:rsidRPr="00C4600E" w:rsidRDefault="00884DE0" w:rsidP="00884DE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</w:t>
            </w:r>
            <w:r w:rsidR="00966DAB" w:rsidRPr="00C4600E">
              <w:rPr>
                <w:color w:val="0070C0"/>
                <w:sz w:val="16"/>
                <w:szCs w:val="16"/>
              </w:rPr>
              <w:t>1.01.2025-31.03.2025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452CCE" w:rsidRPr="00C4600E" w:rsidRDefault="00452CCE" w:rsidP="006470EB">
            <w:pPr>
              <w:contextualSpacing/>
              <w:jc w:val="right"/>
              <w:rPr>
                <w:b/>
                <w:sz w:val="16"/>
                <w:szCs w:val="16"/>
              </w:rPr>
            </w:pPr>
          </w:p>
        </w:tc>
      </w:tr>
      <w:tr w:rsidR="00452CCE" w:rsidRPr="00C4600E" w:rsidTr="00884DE0">
        <w:trPr>
          <w:trHeight w:hRule="exact" w:val="340"/>
        </w:trPr>
        <w:tc>
          <w:tcPr>
            <w:tcW w:w="1122" w:type="dxa"/>
            <w:vAlign w:val="center"/>
          </w:tcPr>
          <w:p w:rsidR="00452CCE" w:rsidRPr="00C4600E" w:rsidRDefault="00452CCE" w:rsidP="006470EB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041" w:type="dxa"/>
            <w:gridSpan w:val="14"/>
            <w:shd w:val="clear" w:color="auto" w:fill="auto"/>
            <w:vAlign w:val="center"/>
          </w:tcPr>
          <w:p w:rsidR="00452CCE" w:rsidRPr="00C4600E" w:rsidRDefault="00452CCE" w:rsidP="006470EB">
            <w:pPr>
              <w:contextualSpacing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в том числе:</w:t>
            </w:r>
          </w:p>
        </w:tc>
      </w:tr>
      <w:tr w:rsidR="00540EF7" w:rsidRPr="00C4600E" w:rsidTr="00BE7726">
        <w:trPr>
          <w:trHeight w:val="624"/>
        </w:trPr>
        <w:tc>
          <w:tcPr>
            <w:tcW w:w="1960" w:type="dxa"/>
            <w:gridSpan w:val="2"/>
            <w:vMerge w:val="restart"/>
            <w:shd w:val="clear" w:color="auto" w:fill="auto"/>
            <w:vAlign w:val="center"/>
          </w:tcPr>
          <w:p w:rsidR="00540EF7" w:rsidRPr="00C4600E" w:rsidRDefault="00540EF7" w:rsidP="00540EF7">
            <w:pPr>
              <w:rPr>
                <w:rFonts w:cstheme="minorHAnsi"/>
                <w:i/>
                <w:sz w:val="16"/>
                <w:szCs w:val="16"/>
              </w:rPr>
            </w:pPr>
            <w:r w:rsidRPr="00C4600E">
              <w:rPr>
                <w:rFonts w:cstheme="minorHAnsi"/>
                <w:i/>
                <w:sz w:val="16"/>
                <w:szCs w:val="16"/>
              </w:rPr>
              <w:t>результаты интеллектуальной деятельности: изобретение, промышленный образец, полезная модель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540EF7" w:rsidRPr="00C4600E" w:rsidRDefault="00540EF7" w:rsidP="00540EF7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</w:t>
            </w:r>
            <w:r w:rsidR="00966DAB" w:rsidRPr="00C4600E">
              <w:rPr>
                <w:color w:val="0070C0"/>
                <w:sz w:val="16"/>
                <w:szCs w:val="16"/>
              </w:rPr>
              <w:t>6-31.03.2026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540EF7" w:rsidRPr="00C4600E" w:rsidTr="00BE7726">
        <w:trPr>
          <w:trHeight w:val="624"/>
        </w:trPr>
        <w:tc>
          <w:tcPr>
            <w:tcW w:w="1960" w:type="dxa"/>
            <w:gridSpan w:val="2"/>
            <w:vMerge/>
            <w:shd w:val="clear" w:color="auto" w:fill="auto"/>
            <w:vAlign w:val="center"/>
          </w:tcPr>
          <w:p w:rsidR="00540EF7" w:rsidRPr="00C4600E" w:rsidRDefault="00540EF7" w:rsidP="00540EF7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540EF7" w:rsidRPr="00C4600E" w:rsidRDefault="00540EF7" w:rsidP="00540EF7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</w:t>
            </w:r>
            <w:r w:rsidR="00966DAB" w:rsidRPr="00C4600E">
              <w:rPr>
                <w:color w:val="0070C0"/>
                <w:sz w:val="16"/>
                <w:szCs w:val="16"/>
              </w:rPr>
              <w:t>1.01.2025-31.03.2025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540EF7" w:rsidRPr="00C4600E" w:rsidRDefault="00540EF7" w:rsidP="00540EF7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966DAB" w:rsidRPr="00C4600E" w:rsidTr="00BE7726">
        <w:trPr>
          <w:trHeight w:val="624"/>
        </w:trPr>
        <w:tc>
          <w:tcPr>
            <w:tcW w:w="1960" w:type="dxa"/>
            <w:gridSpan w:val="2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i/>
                <w:sz w:val="16"/>
                <w:szCs w:val="16"/>
              </w:rPr>
            </w:pPr>
            <w:r w:rsidRPr="00C4600E">
              <w:rPr>
                <w:rFonts w:cstheme="minorHAnsi"/>
                <w:i/>
                <w:sz w:val="16"/>
                <w:szCs w:val="16"/>
              </w:rPr>
              <w:t>результаты интеллектуальной деятельности: программное обеспечение - программы для ЭВМ, базы данных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966DAB" w:rsidRPr="00C4600E" w:rsidTr="00BE7726">
        <w:trPr>
          <w:trHeight w:val="624"/>
        </w:trPr>
        <w:tc>
          <w:tcPr>
            <w:tcW w:w="1960" w:type="dxa"/>
            <w:gridSpan w:val="2"/>
            <w:vMerge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rPr>
                <w:b/>
                <w:i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966DAB" w:rsidRPr="00C4600E" w:rsidTr="00BE7726">
        <w:trPr>
          <w:trHeight w:val="624"/>
        </w:trPr>
        <w:tc>
          <w:tcPr>
            <w:tcW w:w="1960" w:type="dxa"/>
            <w:gridSpan w:val="2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b/>
                <w:i/>
                <w:sz w:val="16"/>
                <w:szCs w:val="16"/>
              </w:rPr>
            </w:pPr>
            <w:r w:rsidRPr="00C4600E">
              <w:rPr>
                <w:rFonts w:cstheme="minorHAnsi"/>
                <w:i/>
                <w:sz w:val="16"/>
                <w:szCs w:val="16"/>
              </w:rPr>
              <w:t>средства индивидуализации: фирменные наименования, товарные знаки, знаки обслуживания, наименование места происхождения товаров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966DAB" w:rsidRPr="00C4600E" w:rsidTr="00BE7726">
        <w:trPr>
          <w:trHeight w:val="624"/>
        </w:trPr>
        <w:tc>
          <w:tcPr>
            <w:tcW w:w="1960" w:type="dxa"/>
            <w:gridSpan w:val="2"/>
            <w:vMerge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rPr>
                <w:b/>
                <w:i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966DAB" w:rsidRPr="00C4600E" w:rsidTr="00BE7726">
        <w:trPr>
          <w:trHeight w:hRule="exact" w:val="454"/>
        </w:trPr>
        <w:tc>
          <w:tcPr>
            <w:tcW w:w="1960" w:type="dxa"/>
            <w:gridSpan w:val="2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rPr>
                <w:b/>
                <w:i/>
                <w:sz w:val="16"/>
                <w:szCs w:val="16"/>
              </w:rPr>
            </w:pPr>
            <w:r w:rsidRPr="00C4600E">
              <w:rPr>
                <w:i/>
                <w:sz w:val="16"/>
                <w:szCs w:val="16"/>
              </w:rPr>
              <w:t>прочие объекты, удовлетворяющие критериям отнесения к НМА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966DAB" w:rsidRPr="00C4600E" w:rsidTr="00BE7726">
        <w:trPr>
          <w:trHeight w:hRule="exact" w:val="454"/>
        </w:trPr>
        <w:tc>
          <w:tcPr>
            <w:tcW w:w="1960" w:type="dxa"/>
            <w:gridSpan w:val="2"/>
            <w:vMerge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7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2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12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83" w:type="dxa"/>
            <w:gridSpan w:val="2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6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1281" w:type="dxa"/>
            <w:shd w:val="clear" w:color="000000" w:fill="FFFFFF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6"/>
                <w:szCs w:val="16"/>
              </w:rPr>
            </w:pPr>
          </w:p>
        </w:tc>
      </w:tr>
    </w:tbl>
    <w:p w:rsidR="0068217F" w:rsidRPr="00C4600E" w:rsidRDefault="0068217F" w:rsidP="0068217F">
      <w:pPr>
        <w:spacing w:after="160" w:line="259" w:lineRule="auto"/>
        <w:rPr>
          <w:b/>
          <w:bCs/>
          <w:iCs/>
        </w:rPr>
        <w:sectPr w:rsidR="0068217F" w:rsidRPr="00C4600E" w:rsidSect="006E1B42">
          <w:pgSz w:w="16838" w:h="11906" w:orient="landscape"/>
          <w:pgMar w:top="1134" w:right="709" w:bottom="851" w:left="1134" w:header="737" w:footer="680" w:gutter="0"/>
          <w:cols w:space="708"/>
          <w:docGrid w:linePitch="360"/>
        </w:sectPr>
      </w:pPr>
    </w:p>
    <w:p w:rsidR="0001754A" w:rsidRPr="00C4600E" w:rsidRDefault="0001754A" w:rsidP="007B29C8">
      <w:pPr>
        <w:pStyle w:val="afb"/>
        <w:numPr>
          <w:ilvl w:val="0"/>
          <w:numId w:val="9"/>
        </w:numPr>
        <w:ind w:left="0" w:firstLine="0"/>
        <w:rPr>
          <w:b/>
        </w:rPr>
      </w:pPr>
      <w:r w:rsidRPr="00C4600E">
        <w:rPr>
          <w:b/>
        </w:rPr>
        <w:t>Капитальные вложения в нематериальные активы</w:t>
      </w:r>
    </w:p>
    <w:p w:rsidR="0001754A" w:rsidRPr="00C4600E" w:rsidRDefault="0001754A" w:rsidP="00B20DD4">
      <w:pPr>
        <w:spacing w:before="120"/>
        <w:jc w:val="right"/>
        <w:rPr>
          <w:sz w:val="18"/>
          <w:szCs w:val="18"/>
        </w:rPr>
      </w:pPr>
      <w:proofErr w:type="spellStart"/>
      <w:r w:rsidRPr="00C4600E">
        <w:rPr>
          <w:sz w:val="18"/>
          <w:szCs w:val="18"/>
        </w:rPr>
        <w:t>тыс.руб</w:t>
      </w:r>
      <w:proofErr w:type="spellEnd"/>
      <w:r w:rsidRPr="00C4600E">
        <w:rPr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2"/>
        <w:gridCol w:w="928"/>
        <w:gridCol w:w="1191"/>
        <w:gridCol w:w="1190"/>
        <w:gridCol w:w="1130"/>
        <w:gridCol w:w="1453"/>
        <w:gridCol w:w="1227"/>
        <w:gridCol w:w="1322"/>
      </w:tblGrid>
      <w:tr w:rsidR="00D526D4" w:rsidRPr="00C4600E" w:rsidTr="00884DE0">
        <w:trPr>
          <w:trHeight w:val="283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:rsidR="00D526D4" w:rsidRPr="00C4600E" w:rsidRDefault="00D526D4" w:rsidP="00B44598">
            <w:pPr>
              <w:spacing w:after="40"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:rsidR="00D526D4" w:rsidRPr="00C4600E" w:rsidRDefault="00D526D4" w:rsidP="00B44598">
            <w:pPr>
              <w:spacing w:after="40"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D526D4" w:rsidRPr="00C4600E" w:rsidRDefault="00B81948" w:rsidP="00B44598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На начало периода </w:t>
            </w:r>
            <w:r w:rsidRPr="00C4600E">
              <w:rPr>
                <w:b/>
                <w:color w:val="0070C0"/>
                <w:sz w:val="18"/>
                <w:szCs w:val="18"/>
              </w:rPr>
              <w:t>(фактические затраты с учетом накоплен</w:t>
            </w:r>
            <w:r w:rsidR="007B79F8" w:rsidRPr="00C4600E">
              <w:rPr>
                <w:b/>
                <w:color w:val="0070C0"/>
                <w:sz w:val="18"/>
                <w:szCs w:val="18"/>
              </w:rPr>
              <w:t>-</w:t>
            </w:r>
            <w:proofErr w:type="spellStart"/>
            <w:r w:rsidRPr="00C4600E">
              <w:rPr>
                <w:b/>
                <w:color w:val="0070C0"/>
                <w:sz w:val="18"/>
                <w:szCs w:val="18"/>
              </w:rPr>
              <w:t>ного</w:t>
            </w:r>
            <w:proofErr w:type="spellEnd"/>
            <w:r w:rsidRPr="00C4600E">
              <w:rPr>
                <w:b/>
                <w:color w:val="0070C0"/>
                <w:sz w:val="18"/>
                <w:szCs w:val="18"/>
              </w:rPr>
              <w:t xml:space="preserve"> обесценения)</w:t>
            </w:r>
          </w:p>
        </w:tc>
        <w:tc>
          <w:tcPr>
            <w:tcW w:w="5000" w:type="dxa"/>
            <w:gridSpan w:val="4"/>
            <w:shd w:val="clear" w:color="auto" w:fill="auto"/>
          </w:tcPr>
          <w:p w:rsidR="00D526D4" w:rsidRPr="00C4600E" w:rsidRDefault="00D526D4" w:rsidP="00B44598">
            <w:pPr>
              <w:spacing w:before="120" w:after="40"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Изменения за период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 w:rsidR="00D526D4" w:rsidRPr="00C4600E" w:rsidRDefault="00B81948" w:rsidP="00B44598">
            <w:pPr>
              <w:spacing w:before="120" w:after="40"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конец периода (</w:t>
            </w:r>
            <w:r w:rsidRPr="00C4600E">
              <w:rPr>
                <w:b/>
                <w:color w:val="0070C0"/>
                <w:sz w:val="18"/>
                <w:szCs w:val="18"/>
              </w:rPr>
              <w:t>фактические затраты с учетом накопленного обесценения)</w:t>
            </w:r>
          </w:p>
        </w:tc>
      </w:tr>
      <w:tr w:rsidR="00D526D4" w:rsidRPr="00C4600E" w:rsidTr="00884DE0">
        <w:tc>
          <w:tcPr>
            <w:tcW w:w="1482" w:type="dxa"/>
            <w:vMerge/>
            <w:shd w:val="clear" w:color="auto" w:fill="auto"/>
          </w:tcPr>
          <w:p w:rsidR="00D526D4" w:rsidRPr="00C4600E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vMerge/>
            <w:shd w:val="clear" w:color="auto" w:fill="auto"/>
          </w:tcPr>
          <w:p w:rsidR="00D526D4" w:rsidRPr="00C4600E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:rsidR="00D526D4" w:rsidRPr="00C4600E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526D4" w:rsidRPr="00C4600E" w:rsidRDefault="00D526D4" w:rsidP="00B44598">
            <w:pPr>
              <w:spacing w:before="60"/>
              <w:ind w:left="43" w:hanging="43"/>
              <w:contextualSpacing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затраты за период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900349" w:rsidRPr="00C4600E" w:rsidRDefault="00D526D4" w:rsidP="0001754A">
            <w:pPr>
              <w:spacing w:before="60"/>
              <w:contextualSpacing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списано </w:t>
            </w:r>
            <w:r w:rsidR="00900349" w:rsidRPr="00C4600E">
              <w:rPr>
                <w:b/>
                <w:color w:val="0070C0"/>
                <w:sz w:val="18"/>
                <w:szCs w:val="18"/>
              </w:rPr>
              <w:t>(выбыло)</w:t>
            </w:r>
          </w:p>
          <w:p w:rsidR="00D526D4" w:rsidRPr="00C4600E" w:rsidRDefault="00D526D4" w:rsidP="0001754A">
            <w:pPr>
              <w:spacing w:before="60"/>
              <w:contextualSpacing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затрат 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D526D4" w:rsidRPr="00C4600E" w:rsidRDefault="00D526D4" w:rsidP="0001754A">
            <w:pPr>
              <w:spacing w:before="60"/>
              <w:contextualSpacing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принято к учету в качестве нематериальных активов </w:t>
            </w:r>
          </w:p>
        </w:tc>
        <w:tc>
          <w:tcPr>
            <w:tcW w:w="1227" w:type="dxa"/>
          </w:tcPr>
          <w:p w:rsidR="00D526D4" w:rsidRPr="00C4600E" w:rsidRDefault="00D526D4" w:rsidP="00D526D4">
            <w:pPr>
              <w:widowControl w:val="0"/>
              <w:jc w:val="center"/>
              <w:rPr>
                <w:b/>
                <w:color w:val="0070C0"/>
                <w:sz w:val="18"/>
                <w:szCs w:val="18"/>
              </w:rPr>
            </w:pPr>
            <w:r w:rsidRPr="00C4600E">
              <w:rPr>
                <w:b/>
                <w:color w:val="0070C0"/>
                <w:sz w:val="18"/>
                <w:szCs w:val="18"/>
              </w:rPr>
              <w:t>Признание</w:t>
            </w:r>
          </w:p>
          <w:p w:rsidR="00D526D4" w:rsidRPr="00C4600E" w:rsidRDefault="00D526D4" w:rsidP="00D526D4">
            <w:pPr>
              <w:spacing w:before="120" w:after="40"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color w:val="0070C0"/>
                <w:sz w:val="18"/>
                <w:szCs w:val="18"/>
              </w:rPr>
              <w:t>(-) Восстановление (+)  обесценения</w:t>
            </w:r>
          </w:p>
        </w:tc>
        <w:tc>
          <w:tcPr>
            <w:tcW w:w="1322" w:type="dxa"/>
            <w:vMerge/>
            <w:shd w:val="clear" w:color="auto" w:fill="auto"/>
          </w:tcPr>
          <w:p w:rsidR="00D526D4" w:rsidRPr="00C4600E" w:rsidRDefault="00D526D4" w:rsidP="00B44598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</w:tr>
      <w:tr w:rsidR="00D526D4" w:rsidRPr="00C4600E" w:rsidTr="00884DE0">
        <w:trPr>
          <w:trHeight w:val="283"/>
        </w:trPr>
        <w:tc>
          <w:tcPr>
            <w:tcW w:w="1482" w:type="dxa"/>
            <w:shd w:val="clear" w:color="auto" w:fill="auto"/>
            <w:vAlign w:val="center"/>
          </w:tcPr>
          <w:p w:rsidR="00D526D4" w:rsidRPr="00C4600E" w:rsidRDefault="00D526D4" w:rsidP="00B4459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D526D4" w:rsidRPr="00C4600E" w:rsidRDefault="00D526D4" w:rsidP="00B4459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D526D4" w:rsidRPr="00C4600E" w:rsidRDefault="00D526D4" w:rsidP="00B4459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3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526D4" w:rsidRPr="00C4600E" w:rsidRDefault="00D526D4" w:rsidP="00B44598">
            <w:pPr>
              <w:ind w:left="43" w:hanging="43"/>
              <w:contextualSpacing/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4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526D4" w:rsidRPr="00C4600E" w:rsidRDefault="00D526D4" w:rsidP="00B44598">
            <w:pPr>
              <w:contextualSpacing/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D526D4" w:rsidRPr="00C4600E" w:rsidRDefault="00D526D4" w:rsidP="00B44598">
            <w:pPr>
              <w:contextualSpacing/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6</w:t>
            </w:r>
          </w:p>
        </w:tc>
        <w:tc>
          <w:tcPr>
            <w:tcW w:w="1227" w:type="dxa"/>
          </w:tcPr>
          <w:p w:rsidR="00D526D4" w:rsidRPr="00C4600E" w:rsidRDefault="00D526D4" w:rsidP="00B445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D526D4" w:rsidRPr="00C4600E" w:rsidRDefault="00D526D4" w:rsidP="00B4459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7</w:t>
            </w:r>
          </w:p>
        </w:tc>
      </w:tr>
      <w:tr w:rsidR="00966DAB" w:rsidRPr="00C4600E" w:rsidTr="00884DE0">
        <w:trPr>
          <w:trHeight w:val="680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spacing w:before="20" w:after="20"/>
              <w:rPr>
                <w:b/>
                <w:sz w:val="18"/>
                <w:szCs w:val="18"/>
              </w:rPr>
            </w:pPr>
            <w:r w:rsidRPr="00C4600E">
              <w:rPr>
                <w:bCs/>
                <w:sz w:val="19"/>
                <w:szCs w:val="19"/>
              </w:rPr>
              <w:t xml:space="preserve">Капитальные вложения на создание и улучшение нематериальных активов 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9"/>
                <w:szCs w:val="19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227" w:type="dxa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</w:tr>
      <w:tr w:rsidR="00966DAB" w:rsidRPr="00C4600E" w:rsidTr="00884DE0">
        <w:trPr>
          <w:trHeight w:val="680"/>
        </w:trPr>
        <w:tc>
          <w:tcPr>
            <w:tcW w:w="1482" w:type="dxa"/>
            <w:vMerge/>
            <w:shd w:val="clear" w:color="auto" w:fill="auto"/>
            <w:vAlign w:val="center"/>
          </w:tcPr>
          <w:p w:rsidR="00966DAB" w:rsidRPr="00C4600E" w:rsidRDefault="00966DAB" w:rsidP="00966DAB">
            <w:pPr>
              <w:spacing w:before="20" w:after="20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9"/>
                <w:szCs w:val="19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227" w:type="dxa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  <w:lang w:val="en-US"/>
              </w:rPr>
            </w:pPr>
          </w:p>
        </w:tc>
      </w:tr>
      <w:tr w:rsidR="00966DAB" w:rsidRPr="00C4600E" w:rsidTr="00884DE0">
        <w:trPr>
          <w:trHeight w:val="680"/>
        </w:trPr>
        <w:tc>
          <w:tcPr>
            <w:tcW w:w="1482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spacing w:before="20" w:after="20"/>
              <w:rPr>
                <w:b/>
                <w:sz w:val="18"/>
                <w:szCs w:val="18"/>
              </w:rPr>
            </w:pPr>
            <w:r w:rsidRPr="00C4600E">
              <w:rPr>
                <w:iCs/>
                <w:sz w:val="19"/>
                <w:szCs w:val="19"/>
              </w:rPr>
              <w:t>Капитальные вложения на приобретение нематериальных активов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9"/>
                <w:szCs w:val="19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227" w:type="dxa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</w:tr>
      <w:tr w:rsidR="00966DAB" w:rsidRPr="00C4600E" w:rsidTr="00884DE0">
        <w:trPr>
          <w:trHeight w:val="680"/>
        </w:trPr>
        <w:tc>
          <w:tcPr>
            <w:tcW w:w="1482" w:type="dxa"/>
            <w:vMerge/>
            <w:shd w:val="clear" w:color="auto" w:fill="auto"/>
          </w:tcPr>
          <w:p w:rsidR="00966DAB" w:rsidRPr="00C4600E" w:rsidRDefault="00966DAB" w:rsidP="00966DAB">
            <w:pPr>
              <w:spacing w:before="12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6DAB" w:rsidRPr="00C4600E" w:rsidRDefault="00966DAB" w:rsidP="00966DAB">
            <w:pPr>
              <w:contextualSpacing/>
              <w:jc w:val="right"/>
              <w:rPr>
                <w:sz w:val="19"/>
                <w:szCs w:val="19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43" w:hanging="43"/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227" w:type="dxa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bCs/>
                <w:sz w:val="19"/>
                <w:szCs w:val="19"/>
              </w:rPr>
            </w:pPr>
          </w:p>
        </w:tc>
      </w:tr>
    </w:tbl>
    <w:p w:rsidR="0001754A" w:rsidRPr="00C4600E" w:rsidRDefault="0001754A" w:rsidP="0001754A">
      <w:pPr>
        <w:pStyle w:val="a1"/>
        <w:widowControl w:val="0"/>
        <w:spacing w:after="0"/>
        <w:rPr>
          <w:rFonts w:ascii="Times New Roman" w:hAnsi="Times New Roman"/>
          <w:sz w:val="24"/>
        </w:rPr>
      </w:pPr>
    </w:p>
    <w:p w:rsidR="00E04317" w:rsidRPr="00C4600E" w:rsidRDefault="00E04317" w:rsidP="00E04317">
      <w:pPr>
        <w:keepLines/>
        <w:widowControl w:val="0"/>
        <w:jc w:val="both"/>
        <w:rPr>
          <w:color w:val="2E74B5" w:themeColor="accent1" w:themeShade="BF"/>
        </w:rPr>
      </w:pPr>
      <w:r w:rsidRPr="00C4600E">
        <w:rPr>
          <w:color w:val="2E74B5" w:themeColor="accent1" w:themeShade="BF"/>
        </w:rPr>
        <w:t xml:space="preserve">Авансы в связи с осуществлением капитальных вложений в нематериальные активы по состоянию на 31 </w:t>
      </w:r>
      <w:r w:rsidR="00966DAB" w:rsidRPr="00C4600E">
        <w:rPr>
          <w:color w:val="2E74B5" w:themeColor="accent1" w:themeShade="BF"/>
        </w:rPr>
        <w:t>марта 2026</w:t>
      </w:r>
      <w:r w:rsidRPr="00C4600E">
        <w:rPr>
          <w:color w:val="2E74B5" w:themeColor="accent1" w:themeShade="BF"/>
        </w:rPr>
        <w:t xml:space="preserve"> года составили _______тыс. руб., (на 31 декабря 202</w:t>
      </w:r>
      <w:r w:rsidR="00966DAB" w:rsidRPr="00C4600E">
        <w:rPr>
          <w:color w:val="2E74B5" w:themeColor="accent1" w:themeShade="BF"/>
        </w:rPr>
        <w:t>5</w:t>
      </w:r>
      <w:r w:rsidRPr="00C4600E">
        <w:rPr>
          <w:color w:val="2E74B5" w:themeColor="accent1" w:themeShade="BF"/>
        </w:rPr>
        <w:t xml:space="preserve"> года _______тыс. руб., на 31 декабря 202</w:t>
      </w:r>
      <w:r w:rsidR="00966DAB" w:rsidRPr="00C4600E">
        <w:rPr>
          <w:color w:val="2E74B5" w:themeColor="accent1" w:themeShade="BF"/>
        </w:rPr>
        <w:t>4</w:t>
      </w:r>
      <w:r w:rsidRPr="00C4600E">
        <w:rPr>
          <w:color w:val="2E74B5" w:themeColor="accent1" w:themeShade="BF"/>
        </w:rPr>
        <w:t xml:space="preserve"> года _______тыс. руб.)</w:t>
      </w:r>
    </w:p>
    <w:p w:rsidR="00E04317" w:rsidRPr="00C4600E" w:rsidRDefault="00E04317" w:rsidP="00994149">
      <w:pPr>
        <w:pStyle w:val="a1"/>
        <w:widowControl w:val="0"/>
        <w:spacing w:after="0"/>
        <w:rPr>
          <w:rFonts w:ascii="Times New Roman" w:hAnsi="Times New Roman"/>
          <w:sz w:val="24"/>
        </w:rPr>
      </w:pPr>
    </w:p>
    <w:p w:rsidR="00F67E8D" w:rsidRPr="00C4600E" w:rsidRDefault="00F67E8D" w:rsidP="00F430C5">
      <w:pPr>
        <w:pStyle w:val="22"/>
        <w:keepNext w:val="0"/>
        <w:keepLines/>
        <w:widowControl w:val="0"/>
        <w:numPr>
          <w:ilvl w:val="0"/>
          <w:numId w:val="8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27" w:name="_Toc149668183"/>
      <w:bookmarkStart w:id="28" w:name="_Toc117864040"/>
      <w:bookmarkStart w:id="29" w:name="_Toc215753252"/>
      <w:r w:rsidRPr="00C4600E">
        <w:rPr>
          <w:rFonts w:ascii="Times New Roman" w:hAnsi="Times New Roman"/>
          <w:i w:val="0"/>
          <w:sz w:val="24"/>
          <w:szCs w:val="24"/>
        </w:rPr>
        <w:t>Основные средства</w:t>
      </w:r>
      <w:bookmarkStart w:id="30" w:name="_Hlk149347691"/>
      <w:bookmarkStart w:id="31" w:name="_Toc117864041"/>
      <w:bookmarkEnd w:id="27"/>
      <w:bookmarkEnd w:id="28"/>
      <w:bookmarkEnd w:id="29"/>
    </w:p>
    <w:p w:rsidR="00994149" w:rsidRPr="00C4600E" w:rsidRDefault="00994149" w:rsidP="00994149"/>
    <w:p w:rsidR="00CA7B33" w:rsidRPr="00C4600E" w:rsidRDefault="00F67E8D" w:rsidP="00994149">
      <w:pPr>
        <w:jc w:val="both"/>
        <w:rPr>
          <w:bCs/>
          <w:i/>
          <w:sz w:val="22"/>
          <w:szCs w:val="22"/>
        </w:rPr>
      </w:pPr>
      <w:r w:rsidRPr="00C4600E">
        <w:rPr>
          <w:bCs/>
          <w:lang w:eastAsia="en-US"/>
        </w:rPr>
        <w:t>Информация о наличии и движении основных средств</w:t>
      </w:r>
      <w:r w:rsidRPr="00C4600E">
        <w:rPr>
          <w:bCs/>
          <w:color w:val="0070C0"/>
          <w:lang w:eastAsia="en-US"/>
        </w:rPr>
        <w:t xml:space="preserve"> </w:t>
      </w:r>
      <w:r w:rsidRPr="00C4600E">
        <w:rPr>
          <w:bCs/>
          <w:lang w:eastAsia="en-US"/>
        </w:rPr>
        <w:t xml:space="preserve">приведена в табличном пояснении </w:t>
      </w:r>
      <w:r w:rsidR="007733B8" w:rsidRPr="00C4600E">
        <w:rPr>
          <w:bCs/>
          <w:lang w:eastAsia="en-US"/>
        </w:rPr>
        <w:t xml:space="preserve">2.1. </w:t>
      </w:r>
      <w:r w:rsidR="00C84298" w:rsidRPr="00C4600E">
        <w:rPr>
          <w:bCs/>
          <w:lang w:eastAsia="en-US"/>
        </w:rPr>
        <w:t>«</w:t>
      </w:r>
      <w:r w:rsidRPr="00C4600E">
        <w:rPr>
          <w:bCs/>
          <w:lang w:eastAsia="en-US"/>
        </w:rPr>
        <w:t>Наличие и движение основных средств».</w:t>
      </w:r>
      <w:bookmarkEnd w:id="30"/>
      <w:bookmarkEnd w:id="31"/>
    </w:p>
    <w:p w:rsidR="00CA7B33" w:rsidRPr="00C4600E" w:rsidRDefault="00CA7B33" w:rsidP="00F67E8D">
      <w:pPr>
        <w:pStyle w:val="a1"/>
        <w:spacing w:after="0"/>
        <w:rPr>
          <w:rFonts w:ascii="Times New Roman" w:hAnsi="Times New Roman"/>
          <w:bCs/>
          <w:i/>
          <w:sz w:val="22"/>
          <w:szCs w:val="22"/>
        </w:rPr>
      </w:pPr>
    </w:p>
    <w:p w:rsidR="00CA7B33" w:rsidRPr="00C4600E" w:rsidRDefault="00CA7B33" w:rsidP="00414104">
      <w:pPr>
        <w:spacing w:after="160" w:line="259" w:lineRule="auto"/>
        <w:rPr>
          <w:bCs/>
          <w:i/>
          <w:sz w:val="22"/>
          <w:szCs w:val="22"/>
        </w:rPr>
        <w:sectPr w:rsidR="00CA7B33" w:rsidRPr="00C4600E" w:rsidSect="0068217F">
          <w:pgSz w:w="11906" w:h="16838"/>
          <w:pgMar w:top="1440" w:right="851" w:bottom="1440" w:left="1134" w:header="737" w:footer="680" w:gutter="0"/>
          <w:cols w:space="708"/>
          <w:docGrid w:linePitch="360"/>
        </w:sectPr>
      </w:pPr>
    </w:p>
    <w:p w:rsidR="00DF13EC" w:rsidRPr="00DF13EC" w:rsidRDefault="00DF13EC" w:rsidP="00DF13EC">
      <w:pPr>
        <w:spacing w:before="240"/>
        <w:rPr>
          <w:b/>
          <w:sz w:val="18"/>
          <w:szCs w:val="18"/>
        </w:rPr>
      </w:pPr>
      <w:r w:rsidRPr="00DF13EC">
        <w:rPr>
          <w:b/>
          <w:bCs/>
          <w:lang w:eastAsia="en-US"/>
        </w:rPr>
        <w:t>2.1. Наличие и движение основных средств</w:t>
      </w:r>
    </w:p>
    <w:p w:rsidR="00CA7B33" w:rsidRPr="00C4600E" w:rsidRDefault="00CA7B33" w:rsidP="002E4194">
      <w:pPr>
        <w:spacing w:before="240"/>
        <w:jc w:val="right"/>
        <w:rPr>
          <w:sz w:val="18"/>
          <w:szCs w:val="18"/>
        </w:rPr>
      </w:pPr>
      <w:r w:rsidRPr="00C4600E">
        <w:rPr>
          <w:sz w:val="18"/>
          <w:szCs w:val="18"/>
        </w:rPr>
        <w:t xml:space="preserve">     </w:t>
      </w:r>
      <w:proofErr w:type="spellStart"/>
      <w:r w:rsidRPr="00C4600E">
        <w:rPr>
          <w:sz w:val="18"/>
          <w:szCs w:val="18"/>
        </w:rPr>
        <w:t>тыс.руб</w:t>
      </w:r>
      <w:proofErr w:type="spellEnd"/>
      <w:r w:rsidRPr="00C4600E">
        <w:rPr>
          <w:sz w:val="18"/>
          <w:szCs w:val="18"/>
        </w:rPr>
        <w:t>.</w:t>
      </w:r>
    </w:p>
    <w:tbl>
      <w:tblPr>
        <w:tblW w:w="15304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8"/>
        <w:gridCol w:w="981"/>
        <w:gridCol w:w="992"/>
        <w:gridCol w:w="786"/>
        <w:gridCol w:w="950"/>
        <w:gridCol w:w="11"/>
        <w:gridCol w:w="964"/>
        <w:gridCol w:w="1073"/>
        <w:gridCol w:w="967"/>
        <w:gridCol w:w="1090"/>
        <w:gridCol w:w="1218"/>
        <w:gridCol w:w="1269"/>
        <w:gridCol w:w="942"/>
        <w:gridCol w:w="1078"/>
        <w:gridCol w:w="1275"/>
      </w:tblGrid>
      <w:tr w:rsidR="00BD09DA" w:rsidRPr="00C4600E" w:rsidTr="00884DE0">
        <w:trPr>
          <w:trHeight w:val="227"/>
        </w:trPr>
        <w:tc>
          <w:tcPr>
            <w:tcW w:w="170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Период</w:t>
            </w:r>
          </w:p>
        </w:tc>
        <w:tc>
          <w:tcPr>
            <w:tcW w:w="2739" w:type="dxa"/>
            <w:gridSpan w:val="4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 начало периода</w:t>
            </w:r>
          </w:p>
        </w:tc>
        <w:tc>
          <w:tcPr>
            <w:tcW w:w="6581" w:type="dxa"/>
            <w:gridSpan w:val="6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Изменения за период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 конец периода</w:t>
            </w:r>
          </w:p>
        </w:tc>
      </w:tr>
      <w:tr w:rsidR="00BD09DA" w:rsidRPr="00C4600E" w:rsidTr="00884DE0">
        <w:trPr>
          <w:trHeight w:val="227"/>
        </w:trPr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C4600E">
              <w:rPr>
                <w:b/>
                <w:sz w:val="16"/>
                <w:szCs w:val="16"/>
              </w:rPr>
              <w:t>Первонач</w:t>
            </w:r>
            <w:r w:rsidR="00545548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альная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Накоплен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proofErr w:type="spellStart"/>
            <w:r w:rsidRPr="00C4600E">
              <w:rPr>
                <w:b/>
                <w:sz w:val="16"/>
                <w:szCs w:val="16"/>
              </w:rPr>
              <w:t>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C4600E">
              <w:rPr>
                <w:b/>
                <w:sz w:val="16"/>
                <w:szCs w:val="16"/>
              </w:rPr>
              <w:t>амортиза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ция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C4600E">
              <w:rPr>
                <w:b/>
                <w:sz w:val="16"/>
                <w:szCs w:val="16"/>
              </w:rPr>
              <w:t>Балансо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вая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Поступило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Выбыло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Начисление амортизации, включая амортизацию обесценения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Признание</w:t>
            </w:r>
          </w:p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 xml:space="preserve">(-) </w:t>
            </w:r>
            <w:proofErr w:type="spellStart"/>
            <w:r w:rsidRPr="00C4600E">
              <w:rPr>
                <w:b/>
                <w:sz w:val="16"/>
                <w:szCs w:val="16"/>
              </w:rPr>
              <w:t>Восстановле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ние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(+)  обесценения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C4600E">
              <w:rPr>
                <w:b/>
                <w:sz w:val="16"/>
                <w:szCs w:val="16"/>
              </w:rPr>
              <w:t>Первонач</w:t>
            </w:r>
            <w:r w:rsidR="00545548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альная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Накоплен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proofErr w:type="spellStart"/>
            <w:r w:rsidRPr="00C4600E">
              <w:rPr>
                <w:b/>
                <w:sz w:val="16"/>
                <w:szCs w:val="16"/>
              </w:rPr>
              <w:t>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C4600E">
              <w:rPr>
                <w:b/>
                <w:sz w:val="16"/>
                <w:szCs w:val="16"/>
              </w:rPr>
              <w:t>амортиза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ция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C4600E">
              <w:rPr>
                <w:b/>
                <w:sz w:val="16"/>
                <w:szCs w:val="16"/>
              </w:rPr>
              <w:t>Балансо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вая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стоимость</w:t>
            </w:r>
          </w:p>
        </w:tc>
      </w:tr>
      <w:tr w:rsidR="00BD09DA" w:rsidRPr="00C4600E" w:rsidTr="00884DE0"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C4600E">
              <w:rPr>
                <w:b/>
                <w:sz w:val="16"/>
                <w:szCs w:val="16"/>
              </w:rPr>
              <w:t>Первонач</w:t>
            </w:r>
            <w:r w:rsidR="00545548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альная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Накоплен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proofErr w:type="spellStart"/>
            <w:r w:rsidRPr="00C4600E">
              <w:rPr>
                <w:b/>
                <w:sz w:val="16"/>
                <w:szCs w:val="16"/>
              </w:rPr>
              <w:t>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C4600E">
              <w:rPr>
                <w:b/>
                <w:sz w:val="16"/>
                <w:szCs w:val="16"/>
              </w:rPr>
              <w:t>амортиза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ция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C4600E">
              <w:rPr>
                <w:b/>
                <w:sz w:val="16"/>
                <w:szCs w:val="16"/>
              </w:rPr>
              <w:t>Первонач</w:t>
            </w:r>
            <w:r w:rsidR="00545548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альная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стоимость</w:t>
            </w: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Накоплен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proofErr w:type="spellStart"/>
            <w:r w:rsidRPr="00C4600E">
              <w:rPr>
                <w:b/>
                <w:sz w:val="16"/>
                <w:szCs w:val="16"/>
              </w:rPr>
              <w:t>ная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C4600E">
              <w:rPr>
                <w:b/>
                <w:sz w:val="16"/>
                <w:szCs w:val="16"/>
              </w:rPr>
              <w:t>амортиза</w:t>
            </w:r>
            <w:r w:rsidR="00156687" w:rsidRPr="00C4600E">
              <w:rPr>
                <w:b/>
                <w:sz w:val="16"/>
                <w:szCs w:val="16"/>
              </w:rPr>
              <w:t>-</w:t>
            </w:r>
            <w:r w:rsidRPr="00C4600E">
              <w:rPr>
                <w:b/>
                <w:sz w:val="16"/>
                <w:szCs w:val="16"/>
              </w:rPr>
              <w:t>ция</w:t>
            </w:r>
            <w:proofErr w:type="spellEnd"/>
            <w:r w:rsidRPr="00C4600E">
              <w:rPr>
                <w:b/>
                <w:sz w:val="16"/>
                <w:szCs w:val="16"/>
              </w:rPr>
              <w:t xml:space="preserve"> и обесценение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1269" w:type="dxa"/>
            <w:vMerge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D09DA" w:rsidRPr="00C4600E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156687">
            <w:pPr>
              <w:rPr>
                <w:sz w:val="16"/>
                <w:szCs w:val="16"/>
              </w:rPr>
            </w:pPr>
          </w:p>
        </w:tc>
      </w:tr>
      <w:tr w:rsidR="00BD09DA" w:rsidRPr="00C4600E" w:rsidTr="00884DE0">
        <w:trPr>
          <w:trHeight w:val="246"/>
        </w:trPr>
        <w:tc>
          <w:tcPr>
            <w:tcW w:w="170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7</w:t>
            </w: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9</w:t>
            </w: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BD09DA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BD09DA" w:rsidRPr="00C4600E" w:rsidRDefault="009C2CB0" w:rsidP="00E06DAD">
            <w:pPr>
              <w:widowControl w:val="0"/>
              <w:jc w:val="center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14</w:t>
            </w:r>
          </w:p>
        </w:tc>
      </w:tr>
      <w:tr w:rsidR="00966DAB" w:rsidRPr="00C4600E" w:rsidTr="00BE7726">
        <w:trPr>
          <w:trHeight w:val="340"/>
        </w:trPr>
        <w:tc>
          <w:tcPr>
            <w:tcW w:w="170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966DAB" w:rsidRPr="00C4600E" w:rsidRDefault="00966DAB" w:rsidP="00966DAB">
            <w:pPr>
              <w:widowControl w:val="0"/>
              <w:rPr>
                <w:b/>
                <w:sz w:val="16"/>
                <w:szCs w:val="16"/>
              </w:rPr>
            </w:pPr>
            <w:r w:rsidRPr="00C4600E">
              <w:rPr>
                <w:b/>
                <w:sz w:val="16"/>
                <w:szCs w:val="16"/>
              </w:rPr>
              <w:t>Основные средства</w:t>
            </w: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</w:tr>
      <w:tr w:rsidR="00966DAB" w:rsidRPr="00C4600E" w:rsidTr="00BE7726">
        <w:trPr>
          <w:trHeight w:val="340"/>
        </w:trPr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966DAB" w:rsidRPr="00C4600E" w:rsidRDefault="00966DAB" w:rsidP="00966DAB">
            <w:pPr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CE4E07" w:rsidRPr="00C4600E" w:rsidTr="00884DE0">
        <w:trPr>
          <w:trHeight w:val="227"/>
        </w:trPr>
        <w:tc>
          <w:tcPr>
            <w:tcW w:w="15304" w:type="dxa"/>
            <w:gridSpan w:val="1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E4E07" w:rsidRPr="00C4600E" w:rsidRDefault="00CE4E07" w:rsidP="00CE4E07">
            <w:pPr>
              <w:widowControl w:val="0"/>
              <w:rPr>
                <w:sz w:val="16"/>
                <w:szCs w:val="16"/>
              </w:rPr>
            </w:pPr>
            <w:r w:rsidRPr="00C4600E">
              <w:rPr>
                <w:sz w:val="16"/>
                <w:szCs w:val="16"/>
              </w:rPr>
              <w:t>в том числе:</w:t>
            </w:r>
          </w:p>
        </w:tc>
      </w:tr>
      <w:tr w:rsidR="00966DAB" w:rsidRPr="00C4600E" w:rsidTr="00884DE0">
        <w:trPr>
          <w:trHeight w:val="340"/>
        </w:trPr>
        <w:tc>
          <w:tcPr>
            <w:tcW w:w="170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widowControl w:val="0"/>
              <w:rPr>
                <w:i/>
                <w:sz w:val="16"/>
                <w:szCs w:val="16"/>
              </w:rPr>
            </w:pPr>
            <w:r w:rsidRPr="00C4600E">
              <w:rPr>
                <w:i/>
                <w:iCs/>
                <w:sz w:val="18"/>
                <w:szCs w:val="18"/>
              </w:rPr>
              <w:t>Здания</w:t>
            </w: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40"/>
        </w:trPr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rPr>
                <w:i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40"/>
        </w:trPr>
        <w:tc>
          <w:tcPr>
            <w:tcW w:w="170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widowControl w:val="0"/>
              <w:rPr>
                <w:sz w:val="16"/>
                <w:szCs w:val="16"/>
              </w:rPr>
            </w:pPr>
            <w:r w:rsidRPr="00C4600E">
              <w:rPr>
                <w:i/>
                <w:iCs/>
                <w:sz w:val="18"/>
                <w:szCs w:val="18"/>
              </w:rPr>
              <w:t>Сооружения, кроме ЛЭП</w:t>
            </w: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40"/>
        </w:trPr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40"/>
        </w:trPr>
        <w:tc>
          <w:tcPr>
            <w:tcW w:w="170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widowControl w:val="0"/>
              <w:rPr>
                <w:sz w:val="16"/>
                <w:szCs w:val="16"/>
              </w:rPr>
            </w:pPr>
            <w:r w:rsidRPr="00C4600E">
              <w:rPr>
                <w:i/>
                <w:iCs/>
                <w:sz w:val="18"/>
                <w:szCs w:val="18"/>
              </w:rPr>
              <w:t>Линии электропередач и устройства к ним</w:t>
            </w: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40"/>
        </w:trPr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40"/>
        </w:trPr>
        <w:tc>
          <w:tcPr>
            <w:tcW w:w="170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widowControl w:val="0"/>
              <w:rPr>
                <w:sz w:val="16"/>
                <w:szCs w:val="16"/>
              </w:rPr>
            </w:pPr>
            <w:r w:rsidRPr="00C4600E">
              <w:rPr>
                <w:i/>
                <w:iCs/>
                <w:sz w:val="18"/>
                <w:szCs w:val="18"/>
              </w:rPr>
              <w:t>Машины и оборудование</w:t>
            </w: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40"/>
        </w:trPr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97"/>
        </w:trPr>
        <w:tc>
          <w:tcPr>
            <w:tcW w:w="170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widowControl w:val="0"/>
              <w:rPr>
                <w:sz w:val="16"/>
                <w:szCs w:val="16"/>
              </w:rPr>
            </w:pPr>
            <w:r w:rsidRPr="00C4600E">
              <w:rPr>
                <w:i/>
                <w:iCs/>
                <w:sz w:val="18"/>
                <w:szCs w:val="18"/>
              </w:rPr>
              <w:t>Производственный и хозяйственный инвентарь, включая прочие объекты</w:t>
            </w: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97"/>
        </w:trPr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794"/>
        </w:trPr>
        <w:tc>
          <w:tcPr>
            <w:tcW w:w="1708" w:type="dxa"/>
            <w:vMerge w:val="restart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widowControl w:val="0"/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Земельные участки и объекты природопользования</w:t>
            </w:r>
          </w:p>
          <w:p w:rsidR="00966DAB" w:rsidRPr="00C4600E" w:rsidRDefault="00966DAB" w:rsidP="00966DAB">
            <w:pPr>
              <w:widowControl w:val="0"/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(объекты, потребительские свойства которых с течением времени не меняются)</w:t>
            </w: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794"/>
        </w:trPr>
        <w:tc>
          <w:tcPr>
            <w:tcW w:w="1708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rPr>
                <w:i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</w:tbl>
    <w:p w:rsidR="00884DE0" w:rsidRPr="00C4600E" w:rsidRDefault="00884DE0" w:rsidP="00884DE0">
      <w:pPr>
        <w:pStyle w:val="afb"/>
        <w:ind w:left="0"/>
        <w:rPr>
          <w:b/>
        </w:rPr>
      </w:pPr>
    </w:p>
    <w:p w:rsidR="00966DAB" w:rsidRPr="00C4600E" w:rsidRDefault="00966DAB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CA7B33" w:rsidRPr="00C4600E" w:rsidRDefault="00CA7B33" w:rsidP="00DF13EC">
      <w:pPr>
        <w:pStyle w:val="afb"/>
        <w:numPr>
          <w:ilvl w:val="1"/>
          <w:numId w:val="32"/>
        </w:numPr>
        <w:rPr>
          <w:b/>
        </w:rPr>
      </w:pPr>
      <w:r w:rsidRPr="00C4600E">
        <w:rPr>
          <w:b/>
        </w:rPr>
        <w:t>Амортизация основных средств (без учета амортизации обесценения)</w:t>
      </w:r>
    </w:p>
    <w:p w:rsidR="00CA7B33" w:rsidRPr="00C4600E" w:rsidRDefault="00AE0D02" w:rsidP="0062769E">
      <w:pPr>
        <w:jc w:val="right"/>
        <w:rPr>
          <w:sz w:val="18"/>
          <w:szCs w:val="18"/>
        </w:rPr>
      </w:pPr>
      <w:proofErr w:type="spellStart"/>
      <w:r w:rsidRPr="00C4600E">
        <w:rPr>
          <w:sz w:val="18"/>
          <w:szCs w:val="18"/>
        </w:rPr>
        <w:t>тыс.</w:t>
      </w:r>
      <w:r w:rsidR="00CA7B33" w:rsidRPr="00C4600E">
        <w:rPr>
          <w:sz w:val="18"/>
          <w:szCs w:val="18"/>
        </w:rPr>
        <w:t>руб</w:t>
      </w:r>
      <w:proofErr w:type="spellEnd"/>
      <w:r w:rsidR="00CA7B33" w:rsidRPr="00C4600E">
        <w:rPr>
          <w:sz w:val="18"/>
          <w:szCs w:val="18"/>
        </w:rPr>
        <w:t>.</w:t>
      </w:r>
    </w:p>
    <w:tbl>
      <w:tblPr>
        <w:tblW w:w="14997" w:type="dxa"/>
        <w:tblInd w:w="-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2"/>
        <w:gridCol w:w="1231"/>
        <w:gridCol w:w="2316"/>
        <w:gridCol w:w="1773"/>
        <w:gridCol w:w="2317"/>
        <w:gridCol w:w="2045"/>
        <w:gridCol w:w="1773"/>
      </w:tblGrid>
      <w:tr w:rsidR="00755C49" w:rsidRPr="00C4600E" w:rsidTr="00884DE0">
        <w:trPr>
          <w:trHeight w:val="283"/>
        </w:trPr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2316" w:type="dxa"/>
            <w:vMerge w:val="restart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начало</w:t>
            </w:r>
            <w:r w:rsidRPr="00C4600E">
              <w:rPr>
                <w:b/>
                <w:sz w:val="18"/>
                <w:szCs w:val="18"/>
              </w:rPr>
              <w:br/>
            </w:r>
            <w:r w:rsidR="007275A0" w:rsidRPr="00C4600E">
              <w:rPr>
                <w:b/>
                <w:sz w:val="18"/>
                <w:szCs w:val="18"/>
              </w:rPr>
              <w:t xml:space="preserve">периода </w:t>
            </w:r>
            <w:r w:rsidRPr="00C4600E">
              <w:rPr>
                <w:b/>
                <w:sz w:val="18"/>
                <w:szCs w:val="18"/>
              </w:rPr>
              <w:t xml:space="preserve"> (-)</w:t>
            </w:r>
          </w:p>
        </w:tc>
        <w:tc>
          <w:tcPr>
            <w:tcW w:w="6135" w:type="dxa"/>
            <w:gridSpan w:val="3"/>
            <w:shd w:val="clear" w:color="auto" w:fill="auto"/>
            <w:noWrap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4600E">
              <w:rPr>
                <w:b/>
                <w:color w:val="000000"/>
                <w:sz w:val="18"/>
                <w:szCs w:val="18"/>
              </w:rPr>
              <w:t>Изменение за период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755C49" w:rsidRPr="00C4600E" w:rsidTr="00884DE0">
        <w:trPr>
          <w:trHeight w:val="510"/>
        </w:trPr>
        <w:tc>
          <w:tcPr>
            <w:tcW w:w="3542" w:type="dxa"/>
            <w:vMerge/>
            <w:vAlign w:val="center"/>
            <w:hideMark/>
          </w:tcPr>
          <w:p w:rsidR="00755C49" w:rsidRPr="00C4600E" w:rsidRDefault="00755C49" w:rsidP="0014783E">
            <w:pPr>
              <w:rPr>
                <w:b/>
                <w:sz w:val="18"/>
                <w:szCs w:val="18"/>
              </w:rPr>
            </w:pPr>
          </w:p>
        </w:tc>
        <w:tc>
          <w:tcPr>
            <w:tcW w:w="1231" w:type="dxa"/>
            <w:vMerge/>
            <w:vAlign w:val="center"/>
            <w:hideMark/>
          </w:tcPr>
          <w:p w:rsidR="00755C49" w:rsidRPr="00C4600E" w:rsidRDefault="00755C49" w:rsidP="0014783E">
            <w:pPr>
              <w:rPr>
                <w:b/>
                <w:sz w:val="18"/>
                <w:szCs w:val="18"/>
              </w:rPr>
            </w:pPr>
          </w:p>
        </w:tc>
        <w:tc>
          <w:tcPr>
            <w:tcW w:w="2316" w:type="dxa"/>
            <w:vMerge/>
            <w:vAlign w:val="center"/>
            <w:hideMark/>
          </w:tcPr>
          <w:p w:rsidR="00755C49" w:rsidRPr="00C4600E" w:rsidRDefault="00755C49" w:rsidP="0014783E">
            <w:pPr>
              <w:rPr>
                <w:b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4600E">
              <w:rPr>
                <w:b/>
                <w:color w:val="000000"/>
                <w:sz w:val="18"/>
                <w:szCs w:val="18"/>
              </w:rPr>
              <w:t>Поступило (-)</w:t>
            </w:r>
          </w:p>
        </w:tc>
        <w:tc>
          <w:tcPr>
            <w:tcW w:w="2317" w:type="dxa"/>
            <w:shd w:val="clear" w:color="auto" w:fill="auto"/>
            <w:noWrap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Выбыло (+)</w:t>
            </w:r>
          </w:p>
        </w:tc>
        <w:tc>
          <w:tcPr>
            <w:tcW w:w="2045" w:type="dxa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Начислено за </w:t>
            </w:r>
          </w:p>
          <w:p w:rsidR="00755C49" w:rsidRPr="00C4600E" w:rsidRDefault="00755C49" w:rsidP="0014783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 (-)</w:t>
            </w:r>
          </w:p>
        </w:tc>
        <w:tc>
          <w:tcPr>
            <w:tcW w:w="1773" w:type="dxa"/>
            <w:vMerge/>
            <w:vAlign w:val="center"/>
            <w:hideMark/>
          </w:tcPr>
          <w:p w:rsidR="00755C49" w:rsidRPr="00C4600E" w:rsidRDefault="00755C49" w:rsidP="0014783E">
            <w:pPr>
              <w:rPr>
                <w:sz w:val="18"/>
                <w:szCs w:val="18"/>
              </w:rPr>
            </w:pPr>
          </w:p>
        </w:tc>
      </w:tr>
      <w:tr w:rsidR="00755C49" w:rsidRPr="00C4600E" w:rsidTr="00884DE0">
        <w:trPr>
          <w:trHeight w:hRule="exact" w:val="284"/>
        </w:trPr>
        <w:tc>
          <w:tcPr>
            <w:tcW w:w="3542" w:type="dxa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2</w:t>
            </w:r>
          </w:p>
        </w:tc>
        <w:tc>
          <w:tcPr>
            <w:tcW w:w="2316" w:type="dxa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3</w:t>
            </w:r>
          </w:p>
        </w:tc>
        <w:tc>
          <w:tcPr>
            <w:tcW w:w="1773" w:type="dxa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4</w:t>
            </w:r>
          </w:p>
        </w:tc>
        <w:tc>
          <w:tcPr>
            <w:tcW w:w="2317" w:type="dxa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5</w:t>
            </w:r>
          </w:p>
        </w:tc>
        <w:tc>
          <w:tcPr>
            <w:tcW w:w="2045" w:type="dxa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6</w:t>
            </w:r>
          </w:p>
        </w:tc>
        <w:tc>
          <w:tcPr>
            <w:tcW w:w="1773" w:type="dxa"/>
            <w:shd w:val="clear" w:color="auto" w:fill="auto"/>
            <w:vAlign w:val="center"/>
            <w:hideMark/>
          </w:tcPr>
          <w:p w:rsidR="00755C49" w:rsidRPr="00C4600E" w:rsidRDefault="00755C49" w:rsidP="0014783E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7</w:t>
            </w: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966DAB" w:rsidRPr="00C4600E" w:rsidRDefault="00966DAB" w:rsidP="00966DAB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Амортизация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/>
            <w:vAlign w:val="center"/>
            <w:hideMark/>
          </w:tcPr>
          <w:p w:rsidR="00966DAB" w:rsidRPr="00C4600E" w:rsidRDefault="00966DAB" w:rsidP="00966D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5C49" w:rsidRPr="00C4600E" w:rsidTr="00CE4E07">
        <w:trPr>
          <w:trHeight w:hRule="exact" w:val="340"/>
        </w:trPr>
        <w:tc>
          <w:tcPr>
            <w:tcW w:w="14997" w:type="dxa"/>
            <w:gridSpan w:val="7"/>
            <w:vAlign w:val="center"/>
          </w:tcPr>
          <w:p w:rsidR="00755C49" w:rsidRPr="00C4600E" w:rsidRDefault="00755C49" w:rsidP="0014783E">
            <w:pPr>
              <w:rPr>
                <w:color w:val="000000"/>
                <w:sz w:val="18"/>
                <w:szCs w:val="18"/>
              </w:rPr>
            </w:pPr>
            <w:r w:rsidRPr="00C4600E">
              <w:rPr>
                <w:bCs/>
                <w:sz w:val="18"/>
                <w:szCs w:val="18"/>
              </w:rPr>
              <w:t>в том числе:</w:t>
            </w: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Здания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2316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Сооружения, кроме ЛЭП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2316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widowControl w:val="0"/>
              <w:jc w:val="both"/>
              <w:rPr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Линии электропередач и устройства к ним</w:t>
            </w:r>
          </w:p>
          <w:p w:rsidR="00966DAB" w:rsidRPr="00C4600E" w:rsidRDefault="00966DAB" w:rsidP="00966DAB">
            <w:pPr>
              <w:ind w:left="164" w:firstLineChars="8" w:firstLine="14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2316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Машины и оборудование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2316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542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widowControl w:val="0"/>
              <w:rPr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Производственный и хозяйственный инвентарь, включая прочие объекты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231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443"/>
        </w:trPr>
        <w:tc>
          <w:tcPr>
            <w:tcW w:w="3542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2316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31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4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755C49" w:rsidRPr="00C4600E" w:rsidRDefault="00755C49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FF1607" w:rsidRPr="00C4600E" w:rsidRDefault="00FF1607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FF1607" w:rsidRPr="00C4600E" w:rsidRDefault="00FF1607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B22AA8" w:rsidRPr="00C4600E" w:rsidRDefault="00B22AA8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192080" w:rsidRPr="00C4600E" w:rsidRDefault="00192080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192080" w:rsidRPr="00C4600E" w:rsidRDefault="00192080" w:rsidP="00755C49">
      <w:pPr>
        <w:pStyle w:val="afb"/>
        <w:keepLines/>
        <w:widowControl w:val="0"/>
        <w:spacing w:before="160" w:after="160"/>
        <w:ind w:left="0"/>
        <w:jc w:val="both"/>
        <w:rPr>
          <w:b/>
          <w:lang w:val="en-US"/>
        </w:rPr>
      </w:pPr>
    </w:p>
    <w:p w:rsidR="00CA7B33" w:rsidRPr="00C4600E" w:rsidRDefault="00CA7B33" w:rsidP="00DF13EC">
      <w:pPr>
        <w:pStyle w:val="afb"/>
        <w:numPr>
          <w:ilvl w:val="1"/>
          <w:numId w:val="32"/>
        </w:numPr>
        <w:rPr>
          <w:b/>
        </w:rPr>
      </w:pPr>
      <w:r w:rsidRPr="00C4600E">
        <w:rPr>
          <w:b/>
        </w:rPr>
        <w:t>Обесценение основных средств</w:t>
      </w:r>
    </w:p>
    <w:p w:rsidR="00CA7B33" w:rsidRPr="00C4600E" w:rsidRDefault="00AE0D02" w:rsidP="00B22AA8">
      <w:pPr>
        <w:jc w:val="right"/>
        <w:rPr>
          <w:sz w:val="18"/>
          <w:szCs w:val="18"/>
        </w:rPr>
      </w:pPr>
      <w:proofErr w:type="spellStart"/>
      <w:r w:rsidRPr="00C4600E">
        <w:rPr>
          <w:sz w:val="18"/>
          <w:szCs w:val="18"/>
        </w:rPr>
        <w:t>тыс.</w:t>
      </w:r>
      <w:r w:rsidR="00CA7B33" w:rsidRPr="00C4600E">
        <w:rPr>
          <w:sz w:val="18"/>
          <w:szCs w:val="18"/>
        </w:rPr>
        <w:t>руб</w:t>
      </w:r>
      <w:proofErr w:type="spellEnd"/>
      <w:r w:rsidR="00CA7B33" w:rsidRPr="00C4600E">
        <w:rPr>
          <w:sz w:val="18"/>
          <w:szCs w:val="18"/>
        </w:rPr>
        <w:t>.</w:t>
      </w:r>
    </w:p>
    <w:tbl>
      <w:tblPr>
        <w:tblW w:w="14997" w:type="dxa"/>
        <w:tblInd w:w="-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1"/>
        <w:gridCol w:w="1364"/>
        <w:gridCol w:w="1365"/>
        <w:gridCol w:w="1500"/>
        <w:gridCol w:w="1500"/>
        <w:gridCol w:w="1229"/>
        <w:gridCol w:w="1229"/>
        <w:gridCol w:w="1500"/>
        <w:gridCol w:w="1229"/>
      </w:tblGrid>
      <w:tr w:rsidR="00CA7B33" w:rsidRPr="00C4600E" w:rsidTr="00CE4E07">
        <w:trPr>
          <w:trHeight w:val="283"/>
        </w:trPr>
        <w:tc>
          <w:tcPr>
            <w:tcW w:w="4081" w:type="dxa"/>
            <w:vMerge w:val="restart"/>
            <w:shd w:val="clear" w:color="auto" w:fill="auto"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64" w:type="dxa"/>
            <w:vMerge w:val="restart"/>
            <w:shd w:val="clear" w:color="auto" w:fill="auto"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1365" w:type="dxa"/>
            <w:vMerge w:val="restart"/>
            <w:shd w:val="clear" w:color="auto" w:fill="auto"/>
            <w:vAlign w:val="center"/>
            <w:hideMark/>
          </w:tcPr>
          <w:p w:rsidR="00CA7B33" w:rsidRPr="00C4600E" w:rsidRDefault="007275A0" w:rsidP="00E620DB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начало</w:t>
            </w:r>
            <w:r w:rsidRPr="00C4600E">
              <w:rPr>
                <w:b/>
                <w:sz w:val="18"/>
                <w:szCs w:val="18"/>
              </w:rPr>
              <w:br/>
              <w:t xml:space="preserve">периода </w:t>
            </w:r>
            <w:r w:rsidR="00CA7B33" w:rsidRPr="00C4600E">
              <w:rPr>
                <w:b/>
                <w:sz w:val="18"/>
                <w:szCs w:val="18"/>
              </w:rPr>
              <w:t>(-)</w:t>
            </w:r>
          </w:p>
        </w:tc>
        <w:tc>
          <w:tcPr>
            <w:tcW w:w="6958" w:type="dxa"/>
            <w:gridSpan w:val="5"/>
            <w:shd w:val="clear" w:color="auto" w:fill="auto"/>
            <w:noWrap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4600E">
              <w:rPr>
                <w:b/>
                <w:color w:val="000000"/>
                <w:sz w:val="18"/>
                <w:szCs w:val="18"/>
              </w:rPr>
              <w:t>Изменение за период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CA7B33" w:rsidRPr="00C4600E" w:rsidTr="00CE4E07">
        <w:trPr>
          <w:trHeight w:val="1134"/>
        </w:trPr>
        <w:tc>
          <w:tcPr>
            <w:tcW w:w="4081" w:type="dxa"/>
            <w:vMerge/>
            <w:vAlign w:val="center"/>
            <w:hideMark/>
          </w:tcPr>
          <w:p w:rsidR="00CA7B33" w:rsidRPr="00C4600E" w:rsidRDefault="00CA7B33" w:rsidP="00E620DB">
            <w:pPr>
              <w:rPr>
                <w:b/>
                <w:sz w:val="18"/>
                <w:szCs w:val="18"/>
              </w:rPr>
            </w:pPr>
          </w:p>
        </w:tc>
        <w:tc>
          <w:tcPr>
            <w:tcW w:w="1364" w:type="dxa"/>
            <w:vMerge/>
            <w:vAlign w:val="center"/>
            <w:hideMark/>
          </w:tcPr>
          <w:p w:rsidR="00CA7B33" w:rsidRPr="00C4600E" w:rsidRDefault="00CA7B33" w:rsidP="00E620DB">
            <w:pPr>
              <w:rPr>
                <w:b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  <w:hideMark/>
          </w:tcPr>
          <w:p w:rsidR="00CA7B33" w:rsidRPr="00C4600E" w:rsidRDefault="00CA7B33" w:rsidP="00E620DB">
            <w:pPr>
              <w:rPr>
                <w:b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Амортизация обесценения (+)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4600E">
              <w:rPr>
                <w:b/>
                <w:color w:val="000000"/>
                <w:sz w:val="18"/>
                <w:szCs w:val="18"/>
              </w:rPr>
              <w:t>Поступило (-)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Выбыло (+)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Признание убытков от обесценения (-)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Восстановление ранее признанных убытков от обесценения (+)</w:t>
            </w:r>
          </w:p>
        </w:tc>
        <w:tc>
          <w:tcPr>
            <w:tcW w:w="1229" w:type="dxa"/>
            <w:vMerge/>
            <w:vAlign w:val="center"/>
            <w:hideMark/>
          </w:tcPr>
          <w:p w:rsidR="00CA7B33" w:rsidRPr="00C4600E" w:rsidRDefault="00CA7B33" w:rsidP="00E620DB">
            <w:pPr>
              <w:rPr>
                <w:b/>
                <w:sz w:val="18"/>
                <w:szCs w:val="18"/>
              </w:rPr>
            </w:pPr>
          </w:p>
        </w:tc>
      </w:tr>
      <w:tr w:rsidR="00CA7B33" w:rsidRPr="00C4600E" w:rsidTr="00CE4E07">
        <w:trPr>
          <w:trHeight w:val="282"/>
        </w:trPr>
        <w:tc>
          <w:tcPr>
            <w:tcW w:w="4081" w:type="dxa"/>
            <w:shd w:val="clear" w:color="auto" w:fill="auto"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</w:t>
            </w:r>
          </w:p>
        </w:tc>
        <w:tc>
          <w:tcPr>
            <w:tcW w:w="1364" w:type="dxa"/>
            <w:shd w:val="clear" w:color="auto" w:fill="auto"/>
            <w:vAlign w:val="center"/>
            <w:hideMark/>
          </w:tcPr>
          <w:p w:rsidR="00CA7B33" w:rsidRPr="00C4600E" w:rsidRDefault="00CA7B33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2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CA7B33" w:rsidRPr="00C4600E" w:rsidRDefault="00BD09DA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A7B33" w:rsidRPr="00C4600E" w:rsidRDefault="00BD09DA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A7B33" w:rsidRPr="00C4600E" w:rsidRDefault="00BD09DA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5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CA7B33" w:rsidRPr="00C4600E" w:rsidRDefault="00BD09DA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6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CA7B33" w:rsidRPr="00C4600E" w:rsidRDefault="00BD09DA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CA7B33" w:rsidRPr="00C4600E" w:rsidRDefault="00BD09DA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8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CA7B33" w:rsidRPr="00C4600E" w:rsidRDefault="00BD09DA" w:rsidP="00E620DB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9</w:t>
            </w: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 w:val="restart"/>
            <w:shd w:val="clear" w:color="auto" w:fill="auto"/>
            <w:vAlign w:val="center"/>
            <w:hideMark/>
          </w:tcPr>
          <w:p w:rsidR="00966DAB" w:rsidRPr="00C4600E" w:rsidRDefault="00966DAB" w:rsidP="00966DAB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Обесценение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365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/>
            <w:vAlign w:val="center"/>
            <w:hideMark/>
          </w:tcPr>
          <w:p w:rsidR="00966DAB" w:rsidRPr="00C4600E" w:rsidRDefault="00966DAB" w:rsidP="00966D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365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A7B33" w:rsidRPr="00C4600E" w:rsidTr="00CE4E07">
        <w:trPr>
          <w:trHeight w:val="340"/>
        </w:trPr>
        <w:tc>
          <w:tcPr>
            <w:tcW w:w="4081" w:type="dxa"/>
            <w:vAlign w:val="center"/>
          </w:tcPr>
          <w:p w:rsidR="00CA7B33" w:rsidRPr="00C4600E" w:rsidRDefault="00CA7B33" w:rsidP="00E620DB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364" w:type="dxa"/>
            <w:shd w:val="clear" w:color="auto" w:fill="auto"/>
            <w:noWrap/>
            <w:vAlign w:val="center"/>
          </w:tcPr>
          <w:p w:rsidR="00CA7B33" w:rsidRPr="00C4600E" w:rsidRDefault="00CA7B33" w:rsidP="00E620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shd w:val="clear" w:color="F2F2F2" w:fill="FFFFFF"/>
            <w:noWrap/>
            <w:vAlign w:val="center"/>
          </w:tcPr>
          <w:p w:rsidR="00CA7B33" w:rsidRPr="00C4600E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CA7B33" w:rsidRPr="00C4600E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CA7B33" w:rsidRPr="00C4600E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CA7B33" w:rsidRPr="00C4600E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CA7B33" w:rsidRPr="00C4600E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CA7B33" w:rsidRPr="00C4600E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CA7B33" w:rsidRPr="00C4600E" w:rsidRDefault="00CA7B33" w:rsidP="00E620D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Здания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365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365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Сооружения, кроме ЛЭП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365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365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widowControl w:val="0"/>
              <w:rPr>
                <w:sz w:val="16"/>
                <w:szCs w:val="16"/>
              </w:rPr>
            </w:pPr>
            <w:r w:rsidRPr="00C4600E">
              <w:rPr>
                <w:i/>
                <w:iCs/>
                <w:sz w:val="18"/>
                <w:szCs w:val="18"/>
              </w:rPr>
              <w:t>Линии электропередач и устройства к ним</w:t>
            </w:r>
          </w:p>
          <w:p w:rsidR="00966DAB" w:rsidRPr="00C4600E" w:rsidRDefault="00966DAB" w:rsidP="00966DAB">
            <w:pPr>
              <w:ind w:left="164" w:firstLineChars="8" w:firstLine="14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365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365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Машины и оборудование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365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365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 w:val="restart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Производственный и хозяйственный инвентарь, включая прочие объекты</w:t>
            </w: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365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000000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66DAB" w:rsidRPr="00C4600E" w:rsidTr="00CE4E07">
        <w:trPr>
          <w:trHeight w:val="340"/>
        </w:trPr>
        <w:tc>
          <w:tcPr>
            <w:tcW w:w="4081" w:type="dxa"/>
            <w:vMerge/>
            <w:vAlign w:val="center"/>
          </w:tcPr>
          <w:p w:rsidR="00966DAB" w:rsidRPr="00C4600E" w:rsidRDefault="00966DAB" w:rsidP="00966DA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365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shd w:val="clear" w:color="F2F2F2" w:fill="FFFFFF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CA7B33" w:rsidRPr="00C4600E" w:rsidRDefault="00CA7B33" w:rsidP="00CA7B33">
      <w:pPr>
        <w:rPr>
          <w:lang w:val="en-US"/>
        </w:rPr>
        <w:sectPr w:rsidR="00CA7B33" w:rsidRPr="00C4600E" w:rsidSect="002E4194">
          <w:pgSz w:w="16840" w:h="11907" w:orient="landscape"/>
          <w:pgMar w:top="1134" w:right="709" w:bottom="851" w:left="1134" w:header="709" w:footer="709" w:gutter="0"/>
          <w:cols w:space="720"/>
        </w:sectPr>
      </w:pPr>
    </w:p>
    <w:p w:rsidR="00F67E8D" w:rsidRPr="00C4600E" w:rsidRDefault="00F67E8D" w:rsidP="00DF13EC">
      <w:pPr>
        <w:pStyle w:val="22"/>
        <w:keepNext w:val="0"/>
        <w:keepLines/>
        <w:widowControl w:val="0"/>
        <w:numPr>
          <w:ilvl w:val="0"/>
          <w:numId w:val="32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32" w:name="_heading=h.37m2jsg"/>
      <w:bookmarkStart w:id="33" w:name="_Toc215753253"/>
      <w:bookmarkEnd w:id="32"/>
      <w:r w:rsidRPr="00C4600E">
        <w:rPr>
          <w:rFonts w:ascii="Times New Roman" w:hAnsi="Times New Roman"/>
          <w:i w:val="0"/>
          <w:sz w:val="24"/>
          <w:szCs w:val="24"/>
        </w:rPr>
        <w:t>Капитальные вложения</w:t>
      </w:r>
      <w:bookmarkEnd w:id="24"/>
      <w:bookmarkEnd w:id="25"/>
      <w:bookmarkEnd w:id="33"/>
    </w:p>
    <w:p w:rsidR="00C8192B" w:rsidRPr="00C4600E" w:rsidRDefault="00C8192B" w:rsidP="00C8192B"/>
    <w:p w:rsidR="007367B8" w:rsidRPr="00C4600E" w:rsidRDefault="007367B8" w:rsidP="007367B8">
      <w:pPr>
        <w:pStyle w:val="afb"/>
        <w:keepLines/>
        <w:widowControl w:val="0"/>
        <w:ind w:left="0"/>
        <w:jc w:val="both"/>
      </w:pPr>
      <w:r w:rsidRPr="00C4600E">
        <w:rPr>
          <w:color w:val="000000"/>
        </w:rPr>
        <w:t xml:space="preserve">Информация о капитальных вложениях раскрыта в составе табличного пояснения 3.1. </w:t>
      </w:r>
      <w:r w:rsidRPr="00C4600E">
        <w:t>Наличие и движение капитальных вложений» и табличного пояснения 3.2. «Авансы, выданные под капитальное строительство и приобретение основных средств».</w:t>
      </w:r>
    </w:p>
    <w:p w:rsidR="007367B8" w:rsidRPr="00C4600E" w:rsidRDefault="007367B8" w:rsidP="007367B8">
      <w:pPr>
        <w:pStyle w:val="afb"/>
        <w:keepLines/>
        <w:widowControl w:val="0"/>
        <w:spacing w:before="160" w:after="160"/>
        <w:ind w:left="0"/>
        <w:jc w:val="both"/>
        <w:rPr>
          <w:b/>
        </w:rPr>
      </w:pPr>
    </w:p>
    <w:p w:rsidR="007367B8" w:rsidRPr="00C4600E" w:rsidRDefault="007367B8" w:rsidP="007367B8">
      <w:pPr>
        <w:rPr>
          <w:color w:val="000000"/>
        </w:rPr>
      </w:pPr>
    </w:p>
    <w:p w:rsidR="007367B8" w:rsidRPr="00C4600E" w:rsidRDefault="007367B8" w:rsidP="002562D3">
      <w:pPr>
        <w:spacing w:after="160" w:line="259" w:lineRule="auto"/>
        <w:rPr>
          <w:b/>
          <w:sz w:val="22"/>
          <w:szCs w:val="22"/>
          <w:lang w:eastAsia="en-US"/>
        </w:rPr>
        <w:sectPr w:rsidR="007367B8" w:rsidRPr="00C4600E" w:rsidSect="009B5675">
          <w:pgSz w:w="11906" w:h="16838"/>
          <w:pgMar w:top="1440" w:right="851" w:bottom="1440" w:left="1134" w:header="737" w:footer="680" w:gutter="0"/>
          <w:cols w:space="708"/>
          <w:docGrid w:linePitch="360"/>
        </w:sectPr>
      </w:pPr>
    </w:p>
    <w:p w:rsidR="002562D3" w:rsidRPr="00C4600E" w:rsidRDefault="002562D3" w:rsidP="00020F55">
      <w:pPr>
        <w:pStyle w:val="afb"/>
        <w:numPr>
          <w:ilvl w:val="0"/>
          <w:numId w:val="16"/>
        </w:numPr>
        <w:ind w:left="0" w:firstLine="0"/>
        <w:rPr>
          <w:b/>
        </w:rPr>
      </w:pPr>
      <w:r w:rsidRPr="00C4600E">
        <w:rPr>
          <w:b/>
        </w:rPr>
        <w:t xml:space="preserve">Наличие и движение капитальных вложений </w:t>
      </w:r>
    </w:p>
    <w:p w:rsidR="002562D3" w:rsidRPr="00C4600E" w:rsidRDefault="00047DE6" w:rsidP="00C8192B">
      <w:pPr>
        <w:keepLines/>
        <w:widowControl w:val="0"/>
        <w:jc w:val="right"/>
        <w:rPr>
          <w:b/>
          <w:sz w:val="22"/>
          <w:szCs w:val="22"/>
        </w:rPr>
      </w:pPr>
      <w:proofErr w:type="spellStart"/>
      <w:r w:rsidRPr="00C4600E">
        <w:rPr>
          <w:sz w:val="18"/>
          <w:szCs w:val="18"/>
        </w:rPr>
        <w:t>тыс.</w:t>
      </w:r>
      <w:r w:rsidR="002562D3" w:rsidRPr="00C4600E">
        <w:rPr>
          <w:sz w:val="18"/>
          <w:szCs w:val="18"/>
        </w:rPr>
        <w:t>руб</w:t>
      </w:r>
      <w:proofErr w:type="spellEnd"/>
      <w:r w:rsidR="002562D3" w:rsidRPr="00C4600E">
        <w:rPr>
          <w:sz w:val="16"/>
          <w:szCs w:val="16"/>
        </w:rPr>
        <w:t>.</w:t>
      </w:r>
    </w:p>
    <w:tbl>
      <w:tblPr>
        <w:tblW w:w="15304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7"/>
        <w:gridCol w:w="1066"/>
        <w:gridCol w:w="992"/>
        <w:gridCol w:w="1178"/>
        <w:gridCol w:w="1421"/>
        <w:gridCol w:w="1210"/>
        <w:gridCol w:w="1764"/>
        <w:gridCol w:w="1212"/>
        <w:gridCol w:w="1425"/>
        <w:gridCol w:w="1429"/>
      </w:tblGrid>
      <w:tr w:rsidR="00063AE1" w:rsidRPr="00C4600E" w:rsidTr="00884DE0">
        <w:trPr>
          <w:trHeight w:val="283"/>
        </w:trPr>
        <w:tc>
          <w:tcPr>
            <w:tcW w:w="3607" w:type="dxa"/>
            <w:vMerge w:val="restart"/>
            <w:shd w:val="clear" w:color="auto" w:fill="auto"/>
            <w:noWrap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На начало  </w:t>
            </w:r>
            <w:r w:rsidRPr="00C4600E">
              <w:rPr>
                <w:b/>
                <w:sz w:val="18"/>
                <w:szCs w:val="18"/>
              </w:rPr>
              <w:br/>
            </w:r>
            <w:r w:rsidR="007275A0" w:rsidRPr="00C4600E">
              <w:rPr>
                <w:b/>
                <w:sz w:val="18"/>
                <w:szCs w:val="18"/>
              </w:rPr>
              <w:t xml:space="preserve">периода </w:t>
            </w:r>
          </w:p>
        </w:tc>
        <w:tc>
          <w:tcPr>
            <w:tcW w:w="8210" w:type="dxa"/>
            <w:gridSpan w:val="6"/>
            <w:shd w:val="clear" w:color="auto" w:fill="auto"/>
            <w:noWrap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Изменения за период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063AE1" w:rsidRPr="00C4600E" w:rsidTr="00884DE0">
        <w:trPr>
          <w:trHeight w:val="737"/>
        </w:trPr>
        <w:tc>
          <w:tcPr>
            <w:tcW w:w="3607" w:type="dxa"/>
            <w:vMerge/>
            <w:vAlign w:val="center"/>
            <w:hideMark/>
          </w:tcPr>
          <w:p w:rsidR="00063AE1" w:rsidRPr="00C4600E" w:rsidRDefault="00063AE1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vMerge/>
            <w:vAlign w:val="center"/>
            <w:hideMark/>
          </w:tcPr>
          <w:p w:rsidR="00063AE1" w:rsidRPr="00C4600E" w:rsidRDefault="00063AE1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63AE1" w:rsidRPr="00C4600E" w:rsidRDefault="00063AE1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178" w:type="dxa"/>
            <w:vMerge w:val="restart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затраты за период</w:t>
            </w:r>
          </w:p>
        </w:tc>
        <w:tc>
          <w:tcPr>
            <w:tcW w:w="2631" w:type="dxa"/>
            <w:gridSpan w:val="2"/>
            <w:shd w:val="clear" w:color="auto" w:fill="auto"/>
            <w:noWrap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Списано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принято к учету в качестве основных средств или увеличена стоимость капитальных вложений</w:t>
            </w:r>
          </w:p>
        </w:tc>
        <w:tc>
          <w:tcPr>
            <w:tcW w:w="1425" w:type="dxa"/>
            <w:vMerge w:val="restart"/>
          </w:tcPr>
          <w:p w:rsidR="00063AE1" w:rsidRPr="00C4600E" w:rsidRDefault="00063AE1" w:rsidP="003A49C7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Признание</w:t>
            </w:r>
          </w:p>
          <w:p w:rsidR="00063AE1" w:rsidRPr="00C4600E" w:rsidRDefault="00063AE1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(-) Восстановление (+)  обесценения</w:t>
            </w:r>
          </w:p>
        </w:tc>
        <w:tc>
          <w:tcPr>
            <w:tcW w:w="1429" w:type="dxa"/>
            <w:vMerge/>
            <w:vAlign w:val="center"/>
            <w:hideMark/>
          </w:tcPr>
          <w:p w:rsidR="00063AE1" w:rsidRPr="00C4600E" w:rsidRDefault="00063AE1" w:rsidP="003A49C7">
            <w:pPr>
              <w:rPr>
                <w:b/>
                <w:sz w:val="18"/>
                <w:szCs w:val="18"/>
              </w:rPr>
            </w:pPr>
          </w:p>
        </w:tc>
      </w:tr>
      <w:tr w:rsidR="00F25A5B" w:rsidRPr="00C4600E" w:rsidTr="00884DE0">
        <w:trPr>
          <w:trHeight w:val="510"/>
        </w:trPr>
        <w:tc>
          <w:tcPr>
            <w:tcW w:w="3607" w:type="dxa"/>
            <w:vMerge/>
            <w:vAlign w:val="center"/>
            <w:hideMark/>
          </w:tcPr>
          <w:p w:rsidR="00F25A5B" w:rsidRPr="00C4600E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vMerge/>
            <w:vAlign w:val="center"/>
            <w:hideMark/>
          </w:tcPr>
          <w:p w:rsidR="00F25A5B" w:rsidRPr="00C4600E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25A5B" w:rsidRPr="00C4600E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178" w:type="dxa"/>
            <w:vMerge/>
            <w:vAlign w:val="center"/>
            <w:hideMark/>
          </w:tcPr>
          <w:p w:rsidR="00F25A5B" w:rsidRPr="00C4600E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:rsidR="00F25A5B" w:rsidRPr="00C4600E" w:rsidRDefault="003A49C7" w:rsidP="003A49C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4600E">
              <w:rPr>
                <w:b/>
                <w:sz w:val="18"/>
                <w:szCs w:val="18"/>
              </w:rPr>
              <w:t>П</w:t>
            </w:r>
            <w:r w:rsidR="00F25A5B" w:rsidRPr="00C4600E">
              <w:rPr>
                <w:b/>
                <w:sz w:val="18"/>
                <w:szCs w:val="18"/>
              </w:rPr>
              <w:t>ервоначаль</w:t>
            </w:r>
            <w:r w:rsidRPr="00C4600E">
              <w:rPr>
                <w:b/>
                <w:sz w:val="18"/>
                <w:szCs w:val="18"/>
              </w:rPr>
              <w:t>-</w:t>
            </w:r>
            <w:r w:rsidR="00F25A5B" w:rsidRPr="00C4600E">
              <w:rPr>
                <w:b/>
                <w:sz w:val="18"/>
                <w:szCs w:val="18"/>
              </w:rPr>
              <w:t>ная</w:t>
            </w:r>
            <w:proofErr w:type="spellEnd"/>
            <w:r w:rsidR="00F25A5B" w:rsidRPr="00C4600E">
              <w:rPr>
                <w:b/>
                <w:sz w:val="18"/>
                <w:szCs w:val="18"/>
              </w:rPr>
              <w:t xml:space="preserve"> стоимость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F25A5B" w:rsidRPr="00C4600E" w:rsidRDefault="00F25A5B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Обесценение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F25A5B" w:rsidRPr="00C4600E" w:rsidRDefault="00F25A5B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первоначальная стоимость 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25A5B" w:rsidRPr="00C4600E" w:rsidRDefault="00F25A5B" w:rsidP="003A49C7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Обесценение</w:t>
            </w:r>
          </w:p>
        </w:tc>
        <w:tc>
          <w:tcPr>
            <w:tcW w:w="1425" w:type="dxa"/>
            <w:vMerge/>
          </w:tcPr>
          <w:p w:rsidR="00F25A5B" w:rsidRPr="00C4600E" w:rsidRDefault="00F25A5B" w:rsidP="003A49C7">
            <w:pPr>
              <w:rPr>
                <w:b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  <w:hideMark/>
          </w:tcPr>
          <w:p w:rsidR="00F25A5B" w:rsidRPr="00C4600E" w:rsidRDefault="00F25A5B" w:rsidP="003A49C7">
            <w:pPr>
              <w:rPr>
                <w:b/>
                <w:sz w:val="18"/>
                <w:szCs w:val="18"/>
              </w:rPr>
            </w:pPr>
          </w:p>
        </w:tc>
      </w:tr>
      <w:tr w:rsidR="00063AE1" w:rsidRPr="00C4600E" w:rsidTr="00884DE0">
        <w:trPr>
          <w:trHeight w:val="283"/>
        </w:trPr>
        <w:tc>
          <w:tcPr>
            <w:tcW w:w="3607" w:type="dxa"/>
            <w:shd w:val="clear" w:color="auto" w:fill="auto"/>
            <w:noWrap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3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6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7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8</w:t>
            </w:r>
          </w:p>
        </w:tc>
        <w:tc>
          <w:tcPr>
            <w:tcW w:w="1425" w:type="dxa"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9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063AE1" w:rsidRPr="00C4600E" w:rsidRDefault="00063AE1" w:rsidP="003A49C7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10</w:t>
            </w:r>
          </w:p>
        </w:tc>
      </w:tr>
      <w:tr w:rsidR="00966DAB" w:rsidRPr="00C4600E" w:rsidTr="00884DE0">
        <w:trPr>
          <w:trHeight w:hRule="exact" w:val="454"/>
        </w:trPr>
        <w:tc>
          <w:tcPr>
            <w:tcW w:w="3607" w:type="dxa"/>
            <w:vMerge w:val="restart"/>
            <w:shd w:val="clear" w:color="auto" w:fill="auto"/>
            <w:vAlign w:val="center"/>
            <w:hideMark/>
          </w:tcPr>
          <w:p w:rsidR="00966DAB" w:rsidRPr="00C4600E" w:rsidRDefault="00966DAB" w:rsidP="00966DAB">
            <w:pPr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Незавершенное строительство и незаконченные операции по приобретению, модернизации и техническому перевооружению основных средств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454"/>
        </w:trPr>
        <w:tc>
          <w:tcPr>
            <w:tcW w:w="3607" w:type="dxa"/>
            <w:vMerge/>
            <w:vAlign w:val="center"/>
            <w:hideMark/>
          </w:tcPr>
          <w:p w:rsidR="00966DAB" w:rsidRPr="00C4600E" w:rsidRDefault="00966DAB" w:rsidP="00966DAB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063AE1" w:rsidRPr="00C4600E" w:rsidTr="00884DE0">
        <w:trPr>
          <w:trHeight w:val="340"/>
        </w:trPr>
        <w:tc>
          <w:tcPr>
            <w:tcW w:w="3607" w:type="dxa"/>
            <w:shd w:val="clear" w:color="auto" w:fill="auto"/>
            <w:noWrap/>
            <w:vAlign w:val="center"/>
            <w:hideMark/>
          </w:tcPr>
          <w:p w:rsidR="00063AE1" w:rsidRPr="00C4600E" w:rsidRDefault="00063AE1" w:rsidP="003A49C7">
            <w:pPr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в том числе: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063AE1" w:rsidRPr="005A4B1E" w:rsidRDefault="00063AE1" w:rsidP="003A49C7">
            <w:pPr>
              <w:rPr>
                <w:sz w:val="16"/>
                <w:szCs w:val="16"/>
              </w:rPr>
            </w:pPr>
            <w:r w:rsidRPr="005A4B1E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3AE1" w:rsidRPr="00C4600E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063AE1" w:rsidRPr="00C4600E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noWrap/>
            <w:vAlign w:val="center"/>
          </w:tcPr>
          <w:p w:rsidR="00063AE1" w:rsidRPr="00C4600E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noWrap/>
            <w:vAlign w:val="center"/>
          </w:tcPr>
          <w:p w:rsidR="00063AE1" w:rsidRPr="00C4600E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noWrap/>
            <w:vAlign w:val="center"/>
          </w:tcPr>
          <w:p w:rsidR="00063AE1" w:rsidRPr="00C4600E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noWrap/>
            <w:vAlign w:val="center"/>
          </w:tcPr>
          <w:p w:rsidR="00063AE1" w:rsidRPr="00C4600E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063AE1" w:rsidRPr="00C4600E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063AE1" w:rsidRPr="00C4600E" w:rsidRDefault="00063AE1" w:rsidP="003A49C7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607" w:type="dxa"/>
            <w:vMerge w:val="restart"/>
            <w:shd w:val="clear" w:color="auto" w:fill="auto"/>
            <w:vAlign w:val="center"/>
            <w:hideMark/>
          </w:tcPr>
          <w:p w:rsidR="00966DAB" w:rsidRPr="00C4600E" w:rsidRDefault="00966DAB" w:rsidP="00966DAB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</w:rPr>
              <w:t>незавершенное строительство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66DAB" w:rsidRPr="00C4600E" w:rsidRDefault="00966DAB" w:rsidP="00966DAB">
            <w:pPr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607" w:type="dxa"/>
            <w:vMerge/>
            <w:vAlign w:val="center"/>
            <w:hideMark/>
          </w:tcPr>
          <w:p w:rsidR="00966DAB" w:rsidRPr="00C4600E" w:rsidRDefault="00966DAB" w:rsidP="00966DAB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607" w:type="dxa"/>
            <w:vMerge w:val="restart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</w:rPr>
              <w:t>приобретение основных средств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607" w:type="dxa"/>
            <w:vMerge/>
            <w:vAlign w:val="center"/>
            <w:hideMark/>
          </w:tcPr>
          <w:p w:rsidR="00966DAB" w:rsidRPr="00C4600E" w:rsidRDefault="00966DAB" w:rsidP="00966DAB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607" w:type="dxa"/>
            <w:vMerge w:val="restart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</w:rPr>
              <w:t>незавершенные ПИР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607" w:type="dxa"/>
            <w:vMerge/>
            <w:vAlign w:val="center"/>
            <w:hideMark/>
          </w:tcPr>
          <w:p w:rsidR="00966DAB" w:rsidRPr="00C4600E" w:rsidRDefault="00966DAB" w:rsidP="00966DAB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607" w:type="dxa"/>
            <w:vMerge w:val="restart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</w:rPr>
              <w:t>оборудование к установке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hRule="exact" w:val="340"/>
        </w:trPr>
        <w:tc>
          <w:tcPr>
            <w:tcW w:w="3607" w:type="dxa"/>
            <w:vMerge/>
            <w:vAlign w:val="center"/>
            <w:hideMark/>
          </w:tcPr>
          <w:p w:rsidR="00966DAB" w:rsidRPr="00C4600E" w:rsidRDefault="00966DAB" w:rsidP="00966DAB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:rsidR="00966DAB" w:rsidRPr="005A4B1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5A4B1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5" w:type="dxa"/>
          </w:tcPr>
          <w:p w:rsidR="00966DAB" w:rsidRPr="00C4600E" w:rsidRDefault="00966DAB" w:rsidP="00966DAB">
            <w:pPr>
              <w:ind w:left="855"/>
              <w:rPr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966DAB" w:rsidRPr="00C4600E" w:rsidRDefault="00966DAB" w:rsidP="00966DAB">
            <w:pPr>
              <w:ind w:left="855"/>
              <w:rPr>
                <w:sz w:val="18"/>
                <w:szCs w:val="18"/>
              </w:rPr>
            </w:pPr>
          </w:p>
        </w:tc>
      </w:tr>
    </w:tbl>
    <w:p w:rsidR="00C8192B" w:rsidRPr="00C4600E" w:rsidRDefault="00C8192B" w:rsidP="00C8192B">
      <w:pPr>
        <w:pStyle w:val="afb"/>
        <w:keepLines/>
        <w:widowControl w:val="0"/>
        <w:ind w:left="0"/>
        <w:jc w:val="both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884DE0" w:rsidRPr="00C4600E" w:rsidRDefault="00884DE0" w:rsidP="00884DE0">
      <w:pPr>
        <w:pStyle w:val="afb"/>
        <w:ind w:left="0"/>
        <w:rPr>
          <w:b/>
        </w:rPr>
      </w:pPr>
    </w:p>
    <w:p w:rsidR="00C8192B" w:rsidRPr="00C4600E" w:rsidRDefault="007033E0" w:rsidP="00020F55">
      <w:pPr>
        <w:pStyle w:val="afb"/>
        <w:numPr>
          <w:ilvl w:val="0"/>
          <w:numId w:val="16"/>
        </w:numPr>
        <w:ind w:left="0" w:firstLine="0"/>
        <w:rPr>
          <w:b/>
        </w:rPr>
      </w:pPr>
      <w:r w:rsidRPr="00C4600E">
        <w:rPr>
          <w:b/>
        </w:rPr>
        <w:t>Авансы, выданные под капитальное строительство и приобретение основных средств</w:t>
      </w:r>
    </w:p>
    <w:p w:rsidR="00681D21" w:rsidRPr="00C4600E" w:rsidRDefault="004D43E5" w:rsidP="00C8192B">
      <w:pPr>
        <w:keepLines/>
        <w:widowControl w:val="0"/>
        <w:ind w:left="720" w:right="-23"/>
        <w:jc w:val="right"/>
        <w:rPr>
          <w:b/>
          <w:sz w:val="22"/>
          <w:szCs w:val="22"/>
        </w:rPr>
      </w:pPr>
      <w:proofErr w:type="spellStart"/>
      <w:r w:rsidRPr="00C4600E">
        <w:rPr>
          <w:sz w:val="18"/>
          <w:szCs w:val="18"/>
        </w:rPr>
        <w:t>тыс.</w:t>
      </w:r>
      <w:r w:rsidR="007033E0" w:rsidRPr="00C4600E">
        <w:rPr>
          <w:sz w:val="18"/>
          <w:szCs w:val="18"/>
        </w:rPr>
        <w:t>руб</w:t>
      </w:r>
      <w:proofErr w:type="spellEnd"/>
      <w:r w:rsidR="007033E0" w:rsidRPr="00C4600E">
        <w:rPr>
          <w:sz w:val="16"/>
          <w:szCs w:val="16"/>
        </w:rPr>
        <w:t>.</w:t>
      </w:r>
    </w:p>
    <w:tbl>
      <w:tblPr>
        <w:tblW w:w="14997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276"/>
        <w:gridCol w:w="1352"/>
        <w:gridCol w:w="1822"/>
        <w:gridCol w:w="1682"/>
        <w:gridCol w:w="1806"/>
        <w:gridCol w:w="1985"/>
        <w:gridCol w:w="1677"/>
      </w:tblGrid>
      <w:tr w:rsidR="008914FC" w:rsidRPr="00C4600E" w:rsidTr="00884DE0">
        <w:trPr>
          <w:trHeight w:val="283"/>
        </w:trPr>
        <w:tc>
          <w:tcPr>
            <w:tcW w:w="3397" w:type="dxa"/>
            <w:vMerge w:val="restart"/>
            <w:shd w:val="clear" w:color="auto" w:fill="auto"/>
            <w:noWrap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4856" w:type="dxa"/>
            <w:gridSpan w:val="3"/>
            <w:shd w:val="clear" w:color="auto" w:fill="auto"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На начало </w:t>
            </w:r>
            <w:r w:rsidR="008B22F6" w:rsidRPr="00C4600E">
              <w:rPr>
                <w:b/>
                <w:sz w:val="18"/>
                <w:szCs w:val="18"/>
              </w:rPr>
              <w:t>периода</w:t>
            </w:r>
          </w:p>
        </w:tc>
        <w:tc>
          <w:tcPr>
            <w:tcW w:w="5468" w:type="dxa"/>
            <w:gridSpan w:val="3"/>
            <w:shd w:val="clear" w:color="auto" w:fill="auto"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8914FC" w:rsidRPr="00C4600E" w:rsidTr="00884DE0">
        <w:trPr>
          <w:trHeight w:val="458"/>
        </w:trPr>
        <w:tc>
          <w:tcPr>
            <w:tcW w:w="3397" w:type="dxa"/>
            <w:vMerge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52" w:type="dxa"/>
            <w:vMerge w:val="restart"/>
            <w:shd w:val="clear" w:color="auto" w:fill="auto"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учтенные</w:t>
            </w:r>
            <w:r w:rsidRPr="00C4600E">
              <w:rPr>
                <w:b/>
                <w:sz w:val="18"/>
                <w:szCs w:val="18"/>
              </w:rPr>
              <w:br/>
              <w:t>по условиям договора</w:t>
            </w:r>
          </w:p>
        </w:tc>
        <w:tc>
          <w:tcPr>
            <w:tcW w:w="1822" w:type="dxa"/>
            <w:vMerge w:val="restart"/>
            <w:shd w:val="clear" w:color="auto" w:fill="auto"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величина резерва</w:t>
            </w:r>
            <w:r w:rsidRPr="00C4600E">
              <w:rPr>
                <w:b/>
                <w:sz w:val="18"/>
                <w:szCs w:val="18"/>
              </w:rPr>
              <w:br/>
              <w:t>по сомнительным долгам</w:t>
            </w:r>
          </w:p>
        </w:tc>
        <w:tc>
          <w:tcPr>
            <w:tcW w:w="1682" w:type="dxa"/>
            <w:vMerge w:val="restart"/>
            <w:shd w:val="clear" w:color="auto" w:fill="auto"/>
            <w:vAlign w:val="center"/>
            <w:hideMark/>
          </w:tcPr>
          <w:p w:rsidR="008914FC" w:rsidRPr="00C4600E" w:rsidRDefault="00352CBD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б</w:t>
            </w:r>
            <w:r w:rsidR="008914FC" w:rsidRPr="00C4600E">
              <w:rPr>
                <w:b/>
                <w:sz w:val="18"/>
                <w:szCs w:val="18"/>
              </w:rPr>
              <w:t>алансовая стоимость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учтенные</w:t>
            </w:r>
            <w:r w:rsidRPr="00C4600E">
              <w:rPr>
                <w:b/>
                <w:sz w:val="18"/>
                <w:szCs w:val="18"/>
              </w:rPr>
              <w:br/>
              <w:t>по условиям договора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8914FC" w:rsidRPr="00C4600E" w:rsidRDefault="008914FC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величина резерва</w:t>
            </w:r>
            <w:r w:rsidRPr="00C4600E">
              <w:rPr>
                <w:b/>
                <w:sz w:val="18"/>
                <w:szCs w:val="18"/>
              </w:rPr>
              <w:br/>
              <w:t>по сомнительным долгам</w:t>
            </w:r>
          </w:p>
        </w:tc>
        <w:tc>
          <w:tcPr>
            <w:tcW w:w="1677" w:type="dxa"/>
            <w:vMerge w:val="restart"/>
            <w:shd w:val="clear" w:color="auto" w:fill="auto"/>
            <w:vAlign w:val="center"/>
            <w:hideMark/>
          </w:tcPr>
          <w:p w:rsidR="008914FC" w:rsidRPr="00C4600E" w:rsidRDefault="00352CBD" w:rsidP="0073111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б</w:t>
            </w:r>
            <w:r w:rsidR="008914FC" w:rsidRPr="00C4600E">
              <w:rPr>
                <w:b/>
                <w:sz w:val="18"/>
                <w:szCs w:val="18"/>
              </w:rPr>
              <w:t>алансовая стоимость</w:t>
            </w:r>
          </w:p>
        </w:tc>
      </w:tr>
      <w:tr w:rsidR="008914FC" w:rsidRPr="00C4600E" w:rsidTr="00884DE0">
        <w:trPr>
          <w:trHeight w:val="458"/>
        </w:trPr>
        <w:tc>
          <w:tcPr>
            <w:tcW w:w="3397" w:type="dxa"/>
            <w:vMerge/>
            <w:vAlign w:val="center"/>
            <w:hideMark/>
          </w:tcPr>
          <w:p w:rsidR="008914FC" w:rsidRPr="00C4600E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914FC" w:rsidRPr="00C4600E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8914FC" w:rsidRPr="00C4600E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8914FC" w:rsidRPr="00C4600E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914FC" w:rsidRPr="00C4600E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8914FC" w:rsidRPr="00C4600E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8914FC" w:rsidRPr="00C4600E" w:rsidRDefault="008914FC" w:rsidP="007E7BA6">
            <w:pPr>
              <w:rPr>
                <w:sz w:val="18"/>
                <w:szCs w:val="18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:rsidR="008914FC" w:rsidRPr="00C4600E" w:rsidRDefault="008914FC" w:rsidP="007E7BA6">
            <w:pPr>
              <w:rPr>
                <w:sz w:val="18"/>
                <w:szCs w:val="18"/>
              </w:rPr>
            </w:pPr>
          </w:p>
        </w:tc>
      </w:tr>
      <w:tr w:rsidR="008914FC" w:rsidRPr="00C4600E" w:rsidTr="00884DE0">
        <w:trPr>
          <w:trHeight w:val="283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:rsidR="008914FC" w:rsidRPr="00C4600E" w:rsidRDefault="008914FC" w:rsidP="007E7BA6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14FC" w:rsidRPr="00C4600E" w:rsidRDefault="008914FC" w:rsidP="007E7BA6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 2 </w:t>
            </w:r>
          </w:p>
        </w:tc>
        <w:tc>
          <w:tcPr>
            <w:tcW w:w="1352" w:type="dxa"/>
            <w:shd w:val="clear" w:color="auto" w:fill="auto"/>
            <w:vAlign w:val="center"/>
            <w:hideMark/>
          </w:tcPr>
          <w:p w:rsidR="008914FC" w:rsidRPr="00C4600E" w:rsidRDefault="008914FC" w:rsidP="007E7BA6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 3</w:t>
            </w:r>
          </w:p>
        </w:tc>
        <w:tc>
          <w:tcPr>
            <w:tcW w:w="1822" w:type="dxa"/>
            <w:shd w:val="clear" w:color="auto" w:fill="auto"/>
            <w:vAlign w:val="center"/>
            <w:hideMark/>
          </w:tcPr>
          <w:p w:rsidR="008914FC" w:rsidRPr="00C4600E" w:rsidRDefault="008914FC" w:rsidP="007E7BA6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 4 </w:t>
            </w:r>
          </w:p>
        </w:tc>
        <w:tc>
          <w:tcPr>
            <w:tcW w:w="1682" w:type="dxa"/>
            <w:shd w:val="clear" w:color="auto" w:fill="auto"/>
            <w:vAlign w:val="center"/>
            <w:hideMark/>
          </w:tcPr>
          <w:p w:rsidR="008914FC" w:rsidRPr="00C4600E" w:rsidRDefault="008914FC" w:rsidP="007E7BA6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914FC" w:rsidRPr="00C4600E" w:rsidRDefault="008914FC" w:rsidP="007E7BA6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6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914FC" w:rsidRPr="00C4600E" w:rsidRDefault="008914FC" w:rsidP="007E7BA6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 7 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8914FC" w:rsidRPr="00C4600E" w:rsidRDefault="008914FC" w:rsidP="007E7BA6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8 </w:t>
            </w:r>
          </w:p>
        </w:tc>
      </w:tr>
      <w:tr w:rsidR="00966DAB" w:rsidRPr="00C4600E" w:rsidTr="00884DE0">
        <w:trPr>
          <w:trHeight w:val="34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966DAB" w:rsidRPr="00C4600E" w:rsidRDefault="00966DAB" w:rsidP="00966DAB">
            <w:pPr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Авансы, выданные под капитальное строительство и приобретение основных средств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2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8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7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  <w:tr w:rsidR="00966DAB" w:rsidRPr="00C4600E" w:rsidTr="00884DE0">
        <w:trPr>
          <w:trHeight w:val="340"/>
        </w:trPr>
        <w:tc>
          <w:tcPr>
            <w:tcW w:w="3397" w:type="dxa"/>
            <w:vMerge/>
            <w:vAlign w:val="center"/>
            <w:hideMark/>
          </w:tcPr>
          <w:p w:rsidR="00966DAB" w:rsidRPr="00C4600E" w:rsidRDefault="00966DAB" w:rsidP="00966DA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66DAB" w:rsidRPr="00C4600E" w:rsidRDefault="00966DAB" w:rsidP="00966DAB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2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82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77" w:type="dxa"/>
            <w:shd w:val="clear" w:color="auto" w:fill="auto"/>
            <w:noWrap/>
            <w:vAlign w:val="center"/>
          </w:tcPr>
          <w:p w:rsidR="00966DAB" w:rsidRPr="00C4600E" w:rsidRDefault="00966DAB" w:rsidP="00966DAB">
            <w:pPr>
              <w:jc w:val="right"/>
              <w:rPr>
                <w:sz w:val="18"/>
                <w:szCs w:val="18"/>
              </w:rPr>
            </w:pPr>
          </w:p>
        </w:tc>
      </w:tr>
    </w:tbl>
    <w:p w:rsidR="008914FC" w:rsidRPr="00C4600E" w:rsidRDefault="008914FC" w:rsidP="002562D3">
      <w:pPr>
        <w:spacing w:before="100"/>
        <w:outlineLvl w:val="1"/>
        <w:rPr>
          <w:b/>
          <w:sz w:val="22"/>
          <w:szCs w:val="22"/>
          <w:lang w:eastAsia="en-US"/>
        </w:rPr>
        <w:sectPr w:rsidR="008914FC" w:rsidRPr="00C4600E" w:rsidSect="00F00370">
          <w:pgSz w:w="16838" w:h="11906" w:orient="landscape"/>
          <w:pgMar w:top="1134" w:right="709" w:bottom="851" w:left="1134" w:header="737" w:footer="680" w:gutter="0"/>
          <w:cols w:space="708"/>
          <w:docGrid w:linePitch="360"/>
        </w:sectPr>
      </w:pPr>
    </w:p>
    <w:p w:rsidR="00D71F45" w:rsidRPr="00C4600E" w:rsidRDefault="00F67E8D" w:rsidP="00DF13EC">
      <w:pPr>
        <w:pStyle w:val="22"/>
        <w:keepNext w:val="0"/>
        <w:keepLines/>
        <w:pageBreakBefore/>
        <w:widowControl w:val="0"/>
        <w:numPr>
          <w:ilvl w:val="0"/>
          <w:numId w:val="32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34" w:name="_Toc149668189"/>
      <w:bookmarkStart w:id="35" w:name="_Toc117864046"/>
      <w:bookmarkStart w:id="36" w:name="_Toc215753254"/>
      <w:r w:rsidRPr="00C4600E">
        <w:rPr>
          <w:rFonts w:ascii="Times New Roman" w:hAnsi="Times New Roman"/>
          <w:i w:val="0"/>
          <w:sz w:val="24"/>
          <w:szCs w:val="24"/>
        </w:rPr>
        <w:t>Финансовые вложения</w:t>
      </w:r>
      <w:bookmarkEnd w:id="34"/>
      <w:bookmarkEnd w:id="35"/>
      <w:bookmarkEnd w:id="36"/>
    </w:p>
    <w:p w:rsidR="00D73FC1" w:rsidRPr="00C4600E" w:rsidRDefault="00D73FC1" w:rsidP="00D73FC1">
      <w:pPr>
        <w:rPr>
          <w:lang w:val="x-none" w:eastAsia="x-none"/>
        </w:rPr>
      </w:pPr>
    </w:p>
    <w:p w:rsidR="009A2F70" w:rsidRPr="00B52C16" w:rsidRDefault="00F67E8D" w:rsidP="00B52C16">
      <w:pPr>
        <w:pStyle w:val="afb"/>
        <w:numPr>
          <w:ilvl w:val="1"/>
          <w:numId w:val="29"/>
        </w:numPr>
        <w:rPr>
          <w:b/>
        </w:rPr>
      </w:pPr>
      <w:r w:rsidRPr="00B52C16">
        <w:rPr>
          <w:b/>
        </w:rPr>
        <w:t>Наличие и движение финансовых вложен</w:t>
      </w:r>
      <w:r w:rsidR="009A2F70" w:rsidRPr="00B52C16">
        <w:rPr>
          <w:b/>
        </w:rPr>
        <w:t>ий</w:t>
      </w:r>
    </w:p>
    <w:p w:rsidR="00D71F45" w:rsidRPr="00C4600E" w:rsidRDefault="00D71F45" w:rsidP="00D71F45">
      <w:pPr>
        <w:pStyle w:val="afb"/>
        <w:keepLines/>
        <w:widowControl w:val="0"/>
        <w:ind w:left="0"/>
        <w:jc w:val="both"/>
        <w:rPr>
          <w:b/>
        </w:rPr>
      </w:pPr>
    </w:p>
    <w:p w:rsidR="009A2F70" w:rsidRPr="00C4600E" w:rsidRDefault="009A2F70" w:rsidP="00D71F45">
      <w:pPr>
        <w:rPr>
          <w:lang w:eastAsia="x-none"/>
        </w:rPr>
      </w:pPr>
      <w:r w:rsidRPr="00C4600E">
        <w:rPr>
          <w:b/>
        </w:rPr>
        <w:t>Движение долгосрочных финансовых вложений</w:t>
      </w:r>
    </w:p>
    <w:p w:rsidR="009A2F70" w:rsidRPr="00C4600E" w:rsidRDefault="009A2F70" w:rsidP="00E8401C">
      <w:pPr>
        <w:jc w:val="right"/>
        <w:rPr>
          <w:sz w:val="18"/>
          <w:szCs w:val="18"/>
        </w:rPr>
      </w:pPr>
      <w:proofErr w:type="spellStart"/>
      <w:r w:rsidRPr="00C4600E">
        <w:rPr>
          <w:sz w:val="18"/>
          <w:szCs w:val="18"/>
        </w:rPr>
        <w:t>тыс.руб</w:t>
      </w:r>
      <w:proofErr w:type="spellEnd"/>
      <w:r w:rsidRPr="00C4600E">
        <w:rPr>
          <w:sz w:val="18"/>
          <w:szCs w:val="18"/>
        </w:rPr>
        <w:t>.</w:t>
      </w:r>
    </w:p>
    <w:tbl>
      <w:tblPr>
        <w:tblW w:w="15304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992"/>
        <w:gridCol w:w="1276"/>
        <w:gridCol w:w="992"/>
        <w:gridCol w:w="1276"/>
        <w:gridCol w:w="1275"/>
        <w:gridCol w:w="1134"/>
        <w:gridCol w:w="1418"/>
        <w:gridCol w:w="1134"/>
        <w:gridCol w:w="1417"/>
      </w:tblGrid>
      <w:tr w:rsidR="00ED77D0" w:rsidRPr="00C4600E" w:rsidTr="00063369">
        <w:trPr>
          <w:trHeight w:val="283"/>
          <w:tblHeader/>
        </w:trPr>
        <w:tc>
          <w:tcPr>
            <w:tcW w:w="2122" w:type="dxa"/>
            <w:vMerge w:val="restart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</w:t>
            </w:r>
          </w:p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3402" w:type="dxa"/>
            <w:gridSpan w:val="3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начало периода</w:t>
            </w:r>
          </w:p>
        </w:tc>
        <w:tc>
          <w:tcPr>
            <w:tcW w:w="4677" w:type="dxa"/>
            <w:gridSpan w:val="4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Изменения за период</w:t>
            </w:r>
          </w:p>
        </w:tc>
        <w:tc>
          <w:tcPr>
            <w:tcW w:w="3969" w:type="dxa"/>
            <w:gridSpan w:val="3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ED77D0" w:rsidRPr="00C4600E" w:rsidTr="00063369">
        <w:trPr>
          <w:tblHeader/>
        </w:trPr>
        <w:tc>
          <w:tcPr>
            <w:tcW w:w="2122" w:type="dxa"/>
            <w:vMerge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4600E">
              <w:rPr>
                <w:b/>
                <w:sz w:val="18"/>
                <w:szCs w:val="18"/>
              </w:rPr>
              <w:t>Первоначаль-ная</w:t>
            </w:r>
            <w:proofErr w:type="spellEnd"/>
            <w:r w:rsidRPr="00C4600E">
              <w:rPr>
                <w:b/>
                <w:sz w:val="18"/>
                <w:szCs w:val="18"/>
              </w:rPr>
              <w:t xml:space="preserve"> стоимость</w:t>
            </w:r>
          </w:p>
        </w:tc>
        <w:tc>
          <w:tcPr>
            <w:tcW w:w="992" w:type="dxa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Переоценка, резерв</w:t>
            </w:r>
          </w:p>
        </w:tc>
        <w:tc>
          <w:tcPr>
            <w:tcW w:w="1276" w:type="dxa"/>
            <w:vAlign w:val="center"/>
          </w:tcPr>
          <w:p w:rsidR="00ED77D0" w:rsidRPr="00C4600E" w:rsidRDefault="00ED77D0" w:rsidP="00ED77D0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Балансовая стоимость</w:t>
            </w:r>
          </w:p>
        </w:tc>
        <w:tc>
          <w:tcPr>
            <w:tcW w:w="992" w:type="dxa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Поступило</w:t>
            </w:r>
          </w:p>
        </w:tc>
        <w:tc>
          <w:tcPr>
            <w:tcW w:w="1276" w:type="dxa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Выбыло </w:t>
            </w:r>
            <w:proofErr w:type="spellStart"/>
            <w:r w:rsidRPr="00C4600E">
              <w:rPr>
                <w:b/>
                <w:sz w:val="18"/>
                <w:szCs w:val="18"/>
              </w:rPr>
              <w:t>первоначаль</w:t>
            </w:r>
            <w:proofErr w:type="spellEnd"/>
            <w:r w:rsidRPr="00C4600E">
              <w:rPr>
                <w:b/>
                <w:sz w:val="18"/>
                <w:szCs w:val="18"/>
              </w:rPr>
              <w:t>-ной стоимости</w:t>
            </w:r>
          </w:p>
        </w:tc>
        <w:tc>
          <w:tcPr>
            <w:tcW w:w="1275" w:type="dxa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Выбыло переоценки, резерва</w:t>
            </w:r>
          </w:p>
        </w:tc>
        <w:tc>
          <w:tcPr>
            <w:tcW w:w="1134" w:type="dxa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Переоценка,</w:t>
            </w:r>
          </w:p>
          <w:p w:rsidR="00ED77D0" w:rsidRPr="00C4600E" w:rsidRDefault="00642054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Р</w:t>
            </w:r>
            <w:r w:rsidR="00ED77D0" w:rsidRPr="00C4600E">
              <w:rPr>
                <w:b/>
                <w:sz w:val="18"/>
                <w:szCs w:val="18"/>
              </w:rPr>
              <w:t>езерв</w:t>
            </w:r>
          </w:p>
        </w:tc>
        <w:tc>
          <w:tcPr>
            <w:tcW w:w="1418" w:type="dxa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134" w:type="dxa"/>
            <w:vAlign w:val="center"/>
          </w:tcPr>
          <w:p w:rsidR="00ED77D0" w:rsidRPr="00C4600E" w:rsidRDefault="00ED77D0" w:rsidP="00C9169E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Переоценка, резерв</w:t>
            </w:r>
          </w:p>
        </w:tc>
        <w:tc>
          <w:tcPr>
            <w:tcW w:w="1417" w:type="dxa"/>
            <w:vAlign w:val="center"/>
          </w:tcPr>
          <w:p w:rsidR="00ED77D0" w:rsidRPr="00C4600E" w:rsidRDefault="00ED77D0" w:rsidP="00ED77D0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Балансовая стоимость</w:t>
            </w:r>
          </w:p>
        </w:tc>
      </w:tr>
      <w:tr w:rsidR="00ED77D0" w:rsidRPr="00C4600E" w:rsidTr="00063369">
        <w:trPr>
          <w:tblHeader/>
        </w:trPr>
        <w:tc>
          <w:tcPr>
            <w:tcW w:w="2122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12</w:t>
            </w: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 w:val="restart"/>
            <w:vAlign w:val="center"/>
          </w:tcPr>
          <w:p w:rsidR="00436980" w:rsidRPr="00C4600E" w:rsidRDefault="00436980" w:rsidP="00436980">
            <w:pPr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Долгосрочные финансовые вложения, всего</w:t>
            </w: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/>
            <w:vAlign w:val="center"/>
          </w:tcPr>
          <w:p w:rsidR="00436980" w:rsidRPr="00C4600E" w:rsidRDefault="00436980" w:rsidP="0043698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ED77D0" w:rsidRPr="00C4600E" w:rsidTr="00884DE0">
        <w:trPr>
          <w:trHeight w:val="340"/>
        </w:trPr>
        <w:tc>
          <w:tcPr>
            <w:tcW w:w="15304" w:type="dxa"/>
            <w:gridSpan w:val="12"/>
            <w:vAlign w:val="center"/>
          </w:tcPr>
          <w:p w:rsidR="00ED77D0" w:rsidRPr="00C4600E" w:rsidRDefault="00ED77D0" w:rsidP="00ED77D0">
            <w:pPr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в том числе: </w:t>
            </w: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 w:val="restart"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  <w:lang w:eastAsia="en-US"/>
              </w:rPr>
              <w:t>Вклады в дочерние общества</w:t>
            </w: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 w:val="restart"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  <w:lang w:eastAsia="en-US"/>
              </w:rPr>
              <w:t>Вклады в зависимые общества</w:t>
            </w: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/>
            <w:vAlign w:val="center"/>
          </w:tcPr>
          <w:p w:rsidR="00436980" w:rsidRPr="00C4600E" w:rsidRDefault="00436980" w:rsidP="0043698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 w:val="restart"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  <w:lang w:eastAsia="en-US"/>
              </w:rPr>
              <w:t xml:space="preserve">Вклады в прочие организации </w:t>
            </w: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 w:val="restart"/>
            <w:vAlign w:val="center"/>
          </w:tcPr>
          <w:p w:rsidR="00436980" w:rsidRPr="00C4600E" w:rsidRDefault="00436980" w:rsidP="00436980">
            <w:pPr>
              <w:ind w:right="323"/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  <w:lang w:eastAsia="en-US"/>
              </w:rPr>
              <w:t>Депозитные вклады</w:t>
            </w: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 w:val="restart"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  <w:lang w:eastAsia="en-US"/>
              </w:rPr>
              <w:t>Облигационные займы</w:t>
            </w: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2122" w:type="dxa"/>
            <w:vMerge w:val="restart"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  <w:lang w:eastAsia="en-US"/>
              </w:rPr>
              <w:t>Предоставленные займы</w:t>
            </w: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445"/>
        </w:trPr>
        <w:tc>
          <w:tcPr>
            <w:tcW w:w="2122" w:type="dxa"/>
            <w:vMerge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</w:tbl>
    <w:p w:rsidR="008D1CD5" w:rsidRPr="00C4600E" w:rsidRDefault="008D1CD5" w:rsidP="008D1CD5">
      <w:pPr>
        <w:rPr>
          <w:b/>
        </w:rPr>
      </w:pPr>
      <w:bookmarkStart w:id="37" w:name="_Toc153205887"/>
    </w:p>
    <w:p w:rsidR="008D1CD5" w:rsidRPr="00C4600E" w:rsidRDefault="008D1CD5" w:rsidP="008D1CD5">
      <w:pPr>
        <w:rPr>
          <w:b/>
        </w:rPr>
      </w:pPr>
    </w:p>
    <w:p w:rsidR="008D1CD5" w:rsidRPr="00C4600E" w:rsidRDefault="008D1CD5" w:rsidP="008D1CD5">
      <w:pPr>
        <w:rPr>
          <w:b/>
        </w:rPr>
      </w:pPr>
    </w:p>
    <w:p w:rsidR="008D1CD5" w:rsidRPr="00C4600E" w:rsidRDefault="008D1CD5" w:rsidP="0046416B">
      <w:pPr>
        <w:spacing w:before="240" w:after="240"/>
        <w:rPr>
          <w:b/>
        </w:rPr>
      </w:pPr>
      <w:r w:rsidRPr="00C4600E">
        <w:rPr>
          <w:b/>
        </w:rPr>
        <w:t>Движение краткосрочных финансовых вложений</w:t>
      </w:r>
      <w:bookmarkEnd w:id="37"/>
    </w:p>
    <w:p w:rsidR="008D1CD5" w:rsidRPr="00C4600E" w:rsidRDefault="008D1CD5" w:rsidP="007E0138">
      <w:pPr>
        <w:jc w:val="right"/>
        <w:rPr>
          <w:sz w:val="18"/>
          <w:szCs w:val="18"/>
        </w:rPr>
      </w:pPr>
      <w:proofErr w:type="spellStart"/>
      <w:r w:rsidRPr="00C4600E">
        <w:rPr>
          <w:sz w:val="18"/>
          <w:szCs w:val="18"/>
        </w:rPr>
        <w:t>тыс.руб</w:t>
      </w:r>
      <w:proofErr w:type="spellEnd"/>
      <w:r w:rsidRPr="00C4600E">
        <w:rPr>
          <w:sz w:val="18"/>
          <w:szCs w:val="18"/>
        </w:rPr>
        <w:t>.</w:t>
      </w:r>
    </w:p>
    <w:tbl>
      <w:tblPr>
        <w:tblW w:w="1516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1276"/>
        <w:gridCol w:w="992"/>
        <w:gridCol w:w="1134"/>
        <w:gridCol w:w="12"/>
        <w:gridCol w:w="1122"/>
        <w:gridCol w:w="1559"/>
        <w:gridCol w:w="1134"/>
        <w:gridCol w:w="1154"/>
        <w:gridCol w:w="39"/>
        <w:gridCol w:w="1358"/>
        <w:gridCol w:w="1276"/>
        <w:gridCol w:w="1135"/>
      </w:tblGrid>
      <w:tr w:rsidR="00ED77D0" w:rsidRPr="00C4600E" w:rsidTr="00063369">
        <w:trPr>
          <w:trHeight w:val="283"/>
          <w:tblHeader/>
        </w:trPr>
        <w:tc>
          <w:tcPr>
            <w:tcW w:w="1980" w:type="dxa"/>
            <w:vMerge w:val="restart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 xml:space="preserve">Наименование </w:t>
            </w:r>
          </w:p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показателя</w:t>
            </w:r>
          </w:p>
        </w:tc>
        <w:tc>
          <w:tcPr>
            <w:tcW w:w="992" w:type="dxa"/>
            <w:vMerge w:val="restart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3414" w:type="dxa"/>
            <w:gridSpan w:val="4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начало периода</w:t>
            </w:r>
          </w:p>
        </w:tc>
        <w:tc>
          <w:tcPr>
            <w:tcW w:w="5008" w:type="dxa"/>
            <w:gridSpan w:val="5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Изменения за период</w:t>
            </w:r>
          </w:p>
        </w:tc>
        <w:tc>
          <w:tcPr>
            <w:tcW w:w="3769" w:type="dxa"/>
            <w:gridSpan w:val="3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 конец периода</w:t>
            </w:r>
          </w:p>
        </w:tc>
      </w:tr>
      <w:tr w:rsidR="00ED77D0" w:rsidRPr="00C4600E" w:rsidTr="00063369">
        <w:trPr>
          <w:trHeight w:val="397"/>
          <w:tblHeader/>
        </w:trPr>
        <w:tc>
          <w:tcPr>
            <w:tcW w:w="1980" w:type="dxa"/>
            <w:vMerge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4600E">
              <w:rPr>
                <w:b/>
                <w:sz w:val="18"/>
                <w:szCs w:val="18"/>
              </w:rPr>
              <w:t>Первоначаль-ная</w:t>
            </w:r>
            <w:proofErr w:type="spellEnd"/>
            <w:r w:rsidRPr="00C4600E">
              <w:rPr>
                <w:b/>
                <w:sz w:val="18"/>
                <w:szCs w:val="18"/>
              </w:rPr>
              <w:t xml:space="preserve"> стоимость</w:t>
            </w:r>
          </w:p>
        </w:tc>
        <w:tc>
          <w:tcPr>
            <w:tcW w:w="992" w:type="dxa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Переоценка, резерв</w:t>
            </w:r>
          </w:p>
        </w:tc>
        <w:tc>
          <w:tcPr>
            <w:tcW w:w="1134" w:type="dxa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Балансовая стоимость</w:t>
            </w:r>
          </w:p>
        </w:tc>
        <w:tc>
          <w:tcPr>
            <w:tcW w:w="1134" w:type="dxa"/>
            <w:gridSpan w:val="2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Поступило</w:t>
            </w:r>
          </w:p>
        </w:tc>
        <w:tc>
          <w:tcPr>
            <w:tcW w:w="1559" w:type="dxa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Выбыло первоначальной стоимости</w:t>
            </w:r>
          </w:p>
        </w:tc>
        <w:tc>
          <w:tcPr>
            <w:tcW w:w="1134" w:type="dxa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Выбыло переоценки, резерва</w:t>
            </w:r>
          </w:p>
        </w:tc>
        <w:tc>
          <w:tcPr>
            <w:tcW w:w="1154" w:type="dxa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Переоценка,</w:t>
            </w:r>
          </w:p>
          <w:p w:rsidR="00ED77D0" w:rsidRPr="00C4600E" w:rsidRDefault="00642054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Р</w:t>
            </w:r>
            <w:r w:rsidR="00ED77D0" w:rsidRPr="00C4600E">
              <w:rPr>
                <w:b/>
                <w:sz w:val="18"/>
                <w:szCs w:val="18"/>
              </w:rPr>
              <w:t>езерв</w:t>
            </w:r>
          </w:p>
        </w:tc>
        <w:tc>
          <w:tcPr>
            <w:tcW w:w="1397" w:type="dxa"/>
            <w:gridSpan w:val="2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276" w:type="dxa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Переоценка, резерв</w:t>
            </w:r>
          </w:p>
        </w:tc>
        <w:tc>
          <w:tcPr>
            <w:tcW w:w="1135" w:type="dxa"/>
          </w:tcPr>
          <w:p w:rsidR="00ED77D0" w:rsidRPr="00C4600E" w:rsidRDefault="00ED77D0" w:rsidP="00C8429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Балансовая стоимость</w:t>
            </w:r>
          </w:p>
        </w:tc>
      </w:tr>
      <w:tr w:rsidR="00ED77D0" w:rsidRPr="00C4600E" w:rsidTr="00063369">
        <w:trPr>
          <w:trHeight w:val="283"/>
          <w:tblHeader/>
        </w:trPr>
        <w:tc>
          <w:tcPr>
            <w:tcW w:w="1980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8</w:t>
            </w:r>
          </w:p>
        </w:tc>
        <w:tc>
          <w:tcPr>
            <w:tcW w:w="1154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9</w:t>
            </w:r>
          </w:p>
        </w:tc>
        <w:tc>
          <w:tcPr>
            <w:tcW w:w="1397" w:type="dxa"/>
            <w:gridSpan w:val="2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11</w:t>
            </w:r>
          </w:p>
        </w:tc>
        <w:tc>
          <w:tcPr>
            <w:tcW w:w="1135" w:type="dxa"/>
          </w:tcPr>
          <w:p w:rsidR="00ED77D0" w:rsidRPr="00C4600E" w:rsidRDefault="00ED77D0" w:rsidP="00ED77D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12</w:t>
            </w:r>
          </w:p>
        </w:tc>
      </w:tr>
      <w:tr w:rsidR="00436980" w:rsidRPr="00C4600E" w:rsidTr="00063369">
        <w:trPr>
          <w:trHeight w:val="340"/>
        </w:trPr>
        <w:tc>
          <w:tcPr>
            <w:tcW w:w="1980" w:type="dxa"/>
            <w:vMerge w:val="restart"/>
          </w:tcPr>
          <w:p w:rsidR="00436980" w:rsidRPr="00C4600E" w:rsidRDefault="00436980" w:rsidP="00436980">
            <w:pPr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Краткосрочные финансовые вложения, всего</w:t>
            </w:r>
          </w:p>
        </w:tc>
        <w:tc>
          <w:tcPr>
            <w:tcW w:w="992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1980" w:type="dxa"/>
            <w:vMerge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884DE0" w:rsidRPr="00C4600E" w:rsidTr="00ED77D0">
        <w:trPr>
          <w:trHeight w:val="340"/>
        </w:trPr>
        <w:tc>
          <w:tcPr>
            <w:tcW w:w="15163" w:type="dxa"/>
            <w:gridSpan w:val="14"/>
          </w:tcPr>
          <w:p w:rsidR="00884DE0" w:rsidRPr="00C4600E" w:rsidRDefault="00884DE0" w:rsidP="00884DE0">
            <w:pPr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в том числе:</w:t>
            </w:r>
          </w:p>
        </w:tc>
      </w:tr>
      <w:tr w:rsidR="00436980" w:rsidRPr="00C4600E" w:rsidTr="00063369">
        <w:trPr>
          <w:trHeight w:val="340"/>
        </w:trPr>
        <w:tc>
          <w:tcPr>
            <w:tcW w:w="1980" w:type="dxa"/>
            <w:vMerge w:val="restart"/>
            <w:vAlign w:val="center"/>
          </w:tcPr>
          <w:p w:rsidR="00436980" w:rsidRPr="00C4600E" w:rsidRDefault="00436980" w:rsidP="00436980">
            <w:pPr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</w:rPr>
              <w:t>Вклады в депозиты, с установленным сроком погашения свыше 3-х месяцев</w:t>
            </w:r>
          </w:p>
        </w:tc>
        <w:tc>
          <w:tcPr>
            <w:tcW w:w="992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1980" w:type="dxa"/>
            <w:vMerge/>
            <w:vAlign w:val="center"/>
          </w:tcPr>
          <w:p w:rsidR="00436980" w:rsidRPr="00C4600E" w:rsidRDefault="00436980" w:rsidP="00436980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1980" w:type="dxa"/>
            <w:vMerge w:val="restart"/>
            <w:vAlign w:val="center"/>
          </w:tcPr>
          <w:p w:rsidR="00436980" w:rsidRPr="00C4600E" w:rsidRDefault="00436980" w:rsidP="00436980">
            <w:pPr>
              <w:jc w:val="both"/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</w:rPr>
              <w:t>Облигационные займы</w:t>
            </w:r>
          </w:p>
        </w:tc>
        <w:tc>
          <w:tcPr>
            <w:tcW w:w="992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1980" w:type="dxa"/>
            <w:vMerge/>
            <w:vAlign w:val="center"/>
          </w:tcPr>
          <w:p w:rsidR="00436980" w:rsidRPr="00C4600E" w:rsidRDefault="00436980" w:rsidP="00436980">
            <w:pPr>
              <w:jc w:val="both"/>
              <w:rPr>
                <w:i/>
                <w:color w:val="0070C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1980" w:type="dxa"/>
            <w:vMerge w:val="restart"/>
            <w:vAlign w:val="center"/>
          </w:tcPr>
          <w:p w:rsidR="00436980" w:rsidRPr="00C4600E" w:rsidRDefault="00436980" w:rsidP="00436980">
            <w:pPr>
              <w:jc w:val="both"/>
              <w:rPr>
                <w:i/>
                <w:color w:val="0070C0"/>
                <w:sz w:val="18"/>
                <w:szCs w:val="18"/>
              </w:rPr>
            </w:pPr>
            <w:r w:rsidRPr="00C4600E">
              <w:rPr>
                <w:i/>
                <w:color w:val="0070C0"/>
                <w:sz w:val="18"/>
                <w:szCs w:val="18"/>
                <w:lang w:eastAsia="en-US"/>
              </w:rPr>
              <w:t>Предоставленные займы</w:t>
            </w:r>
          </w:p>
        </w:tc>
        <w:tc>
          <w:tcPr>
            <w:tcW w:w="992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  <w:tr w:rsidR="00436980" w:rsidRPr="00C4600E" w:rsidTr="00063369">
        <w:trPr>
          <w:trHeight w:val="340"/>
        </w:trPr>
        <w:tc>
          <w:tcPr>
            <w:tcW w:w="1980" w:type="dxa"/>
            <w:vMerge/>
          </w:tcPr>
          <w:p w:rsidR="00436980" w:rsidRPr="00C4600E" w:rsidRDefault="00436980" w:rsidP="0043698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2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436980" w:rsidRPr="00C4600E" w:rsidRDefault="00436980" w:rsidP="00436980">
            <w:pPr>
              <w:jc w:val="center"/>
              <w:rPr>
                <w:sz w:val="18"/>
                <w:szCs w:val="18"/>
              </w:rPr>
            </w:pPr>
          </w:p>
        </w:tc>
      </w:tr>
    </w:tbl>
    <w:p w:rsidR="009A2F70" w:rsidRPr="00C4600E" w:rsidRDefault="009A2F70" w:rsidP="009A2F70">
      <w:pPr>
        <w:rPr>
          <w:lang w:val="x-none" w:eastAsia="x-none"/>
        </w:rPr>
        <w:sectPr w:rsidR="009A2F70" w:rsidRPr="00C4600E" w:rsidSect="00E8401C">
          <w:pgSz w:w="16838" w:h="11906" w:orient="landscape" w:code="9"/>
          <w:pgMar w:top="1134" w:right="709" w:bottom="851" w:left="1134" w:header="737" w:footer="680" w:gutter="0"/>
          <w:cols w:space="708"/>
          <w:docGrid w:linePitch="360"/>
        </w:sectPr>
      </w:pPr>
    </w:p>
    <w:p w:rsidR="00E2791F" w:rsidRPr="00C4600E" w:rsidRDefault="00E2791F" w:rsidP="00B52C16">
      <w:pPr>
        <w:pStyle w:val="afb"/>
        <w:numPr>
          <w:ilvl w:val="1"/>
          <w:numId w:val="29"/>
        </w:numPr>
        <w:rPr>
          <w:b/>
        </w:rPr>
      </w:pPr>
      <w:bookmarkStart w:id="38" w:name="_Toc149668192"/>
      <w:bookmarkStart w:id="39" w:name="_Toc117864049"/>
      <w:bookmarkStart w:id="40" w:name="_Toc149668191"/>
      <w:bookmarkStart w:id="41" w:name="_Toc117864048"/>
      <w:r w:rsidRPr="00C4600E">
        <w:rPr>
          <w:b/>
        </w:rPr>
        <w:t>Информация о переоценке финансовых вложений, по которым определя</w:t>
      </w:r>
      <w:r w:rsidR="003E5AB7">
        <w:rPr>
          <w:b/>
        </w:rPr>
        <w:t>ется текущая рыночная стоимость</w:t>
      </w:r>
    </w:p>
    <w:p w:rsidR="00E2791F" w:rsidRPr="00C4600E" w:rsidRDefault="00E2791F" w:rsidP="00E2791F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C4600E">
        <w:rPr>
          <w:rFonts w:ascii="Times New Roman" w:hAnsi="Times New Roman"/>
          <w:sz w:val="18"/>
          <w:szCs w:val="18"/>
        </w:rPr>
        <w:t>тыс.руб</w:t>
      </w:r>
      <w:proofErr w:type="spellEnd"/>
      <w:r w:rsidRPr="00C4600E">
        <w:rPr>
          <w:rFonts w:ascii="Times New Roman" w:hAnsi="Times New Roman"/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088"/>
        <w:gridCol w:w="1117"/>
        <w:gridCol w:w="1425"/>
        <w:gridCol w:w="1423"/>
        <w:gridCol w:w="1167"/>
        <w:gridCol w:w="1118"/>
      </w:tblGrid>
      <w:tr w:rsidR="00436980" w:rsidRPr="00C4600E" w:rsidTr="009E593C">
        <w:trPr>
          <w:cantSplit/>
          <w:trHeight w:val="284"/>
        </w:trPr>
        <w:tc>
          <w:tcPr>
            <w:tcW w:w="2778" w:type="dxa"/>
            <w:vMerge w:val="restart"/>
            <w:vAlign w:val="center"/>
            <w:hideMark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Наименование группы финансовых вложений</w:t>
            </w:r>
          </w:p>
        </w:tc>
        <w:tc>
          <w:tcPr>
            <w:tcW w:w="3884" w:type="dxa"/>
            <w:gridSpan w:val="3"/>
            <w:vAlign w:val="center"/>
            <w:hideMark/>
          </w:tcPr>
          <w:p w:rsidR="00E2791F" w:rsidRPr="009B56C2" w:rsidRDefault="00436980" w:rsidP="009E593C">
            <w:pPr>
              <w:widowControl w:val="0"/>
              <w:spacing w:line="256" w:lineRule="auto"/>
              <w:jc w:val="center"/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</w:t>
            </w:r>
            <w:r w:rsidR="00642054"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3969" w:type="dxa"/>
            <w:gridSpan w:val="3"/>
            <w:vAlign w:val="center"/>
            <w:hideMark/>
          </w:tcPr>
          <w:p w:rsidR="00E2791F" w:rsidRPr="009B56C2" w:rsidRDefault="00436980" w:rsidP="009E593C">
            <w:pPr>
              <w:widowControl w:val="0"/>
              <w:spacing w:line="256" w:lineRule="auto"/>
              <w:jc w:val="center"/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январь-март 2025</w:t>
            </w:r>
            <w:r w:rsidR="00642054"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436980" w:rsidRPr="00C4600E" w:rsidTr="009E593C">
        <w:trPr>
          <w:cantSplit/>
          <w:trHeight w:val="671"/>
        </w:trPr>
        <w:tc>
          <w:tcPr>
            <w:tcW w:w="2778" w:type="dxa"/>
            <w:vMerge/>
            <w:vAlign w:val="center"/>
            <w:hideMark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63" w:type="dxa"/>
            <w:vAlign w:val="center"/>
            <w:hideMark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Доходы </w:t>
            </w:r>
          </w:p>
        </w:tc>
        <w:tc>
          <w:tcPr>
            <w:tcW w:w="1194" w:type="dxa"/>
            <w:vAlign w:val="center"/>
            <w:hideMark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Расходы </w:t>
            </w:r>
          </w:p>
        </w:tc>
        <w:tc>
          <w:tcPr>
            <w:tcW w:w="1527" w:type="dxa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Разница между доходами и расходами</w:t>
            </w:r>
          </w:p>
        </w:tc>
        <w:tc>
          <w:tcPr>
            <w:tcW w:w="1525" w:type="dxa"/>
            <w:vAlign w:val="center"/>
            <w:hideMark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Доходы </w:t>
            </w:r>
          </w:p>
        </w:tc>
        <w:tc>
          <w:tcPr>
            <w:tcW w:w="1248" w:type="dxa"/>
            <w:vAlign w:val="center"/>
            <w:hideMark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Расходы </w:t>
            </w:r>
          </w:p>
        </w:tc>
        <w:tc>
          <w:tcPr>
            <w:tcW w:w="1196" w:type="dxa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Разница между доходами и расходами</w:t>
            </w:r>
          </w:p>
        </w:tc>
      </w:tr>
      <w:tr w:rsidR="00436980" w:rsidRPr="00C4600E" w:rsidTr="009E593C">
        <w:trPr>
          <w:cantSplit/>
          <w:trHeight w:val="208"/>
        </w:trPr>
        <w:tc>
          <w:tcPr>
            <w:tcW w:w="2778" w:type="dxa"/>
            <w:vAlign w:val="center"/>
          </w:tcPr>
          <w:p w:rsidR="00E2791F" w:rsidRPr="00C4600E" w:rsidRDefault="00E2791F" w:rsidP="009E593C">
            <w:pPr>
              <w:spacing w:line="25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63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94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27" w:type="dxa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25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48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96" w:type="dxa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7</w:t>
            </w:r>
          </w:p>
        </w:tc>
      </w:tr>
      <w:tr w:rsidR="00436980" w:rsidRPr="00C4600E" w:rsidTr="009E593C">
        <w:trPr>
          <w:cantSplit/>
          <w:trHeight w:val="397"/>
        </w:trPr>
        <w:tc>
          <w:tcPr>
            <w:tcW w:w="2778" w:type="dxa"/>
            <w:vAlign w:val="center"/>
          </w:tcPr>
          <w:p w:rsidR="00E2791F" w:rsidRPr="007C20D0" w:rsidRDefault="00E2791F" w:rsidP="009E593C">
            <w:pPr>
              <w:spacing w:line="256" w:lineRule="auto"/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7C20D0">
              <w:rPr>
                <w:i/>
                <w:color w:val="0070C0"/>
                <w:sz w:val="18"/>
                <w:szCs w:val="18"/>
                <w:lang w:eastAsia="en-US"/>
              </w:rPr>
              <w:t>Вклады в дочерние общества</w:t>
            </w:r>
          </w:p>
        </w:tc>
        <w:tc>
          <w:tcPr>
            <w:tcW w:w="1163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525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248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</w:tr>
      <w:tr w:rsidR="00436980" w:rsidRPr="00C4600E" w:rsidTr="009E593C">
        <w:trPr>
          <w:cantSplit/>
          <w:trHeight w:val="397"/>
        </w:trPr>
        <w:tc>
          <w:tcPr>
            <w:tcW w:w="2778" w:type="dxa"/>
            <w:vAlign w:val="center"/>
          </w:tcPr>
          <w:p w:rsidR="00E2791F" w:rsidRPr="007C20D0" w:rsidRDefault="00E2791F" w:rsidP="009E593C">
            <w:pPr>
              <w:spacing w:line="256" w:lineRule="auto"/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7C20D0">
              <w:rPr>
                <w:i/>
                <w:color w:val="0070C0"/>
                <w:sz w:val="18"/>
                <w:szCs w:val="18"/>
                <w:lang w:eastAsia="en-US"/>
              </w:rPr>
              <w:t>Вклады в зависимые общества</w:t>
            </w:r>
          </w:p>
        </w:tc>
        <w:tc>
          <w:tcPr>
            <w:tcW w:w="1163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525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248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</w:tr>
      <w:tr w:rsidR="00436980" w:rsidRPr="00C4600E" w:rsidTr="009E593C">
        <w:trPr>
          <w:cantSplit/>
          <w:trHeight w:val="397"/>
        </w:trPr>
        <w:tc>
          <w:tcPr>
            <w:tcW w:w="2778" w:type="dxa"/>
            <w:vAlign w:val="center"/>
          </w:tcPr>
          <w:p w:rsidR="00E2791F" w:rsidRPr="007C20D0" w:rsidRDefault="00E2791F" w:rsidP="009E593C">
            <w:pPr>
              <w:spacing w:line="256" w:lineRule="auto"/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7C20D0">
              <w:rPr>
                <w:i/>
                <w:color w:val="0070C0"/>
                <w:sz w:val="18"/>
                <w:szCs w:val="18"/>
                <w:lang w:eastAsia="en-US"/>
              </w:rPr>
              <w:t xml:space="preserve">Вклады в прочие организации </w:t>
            </w:r>
          </w:p>
        </w:tc>
        <w:tc>
          <w:tcPr>
            <w:tcW w:w="1163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525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248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</w:tr>
      <w:tr w:rsidR="00436980" w:rsidRPr="00C4600E" w:rsidTr="009E593C">
        <w:trPr>
          <w:cantSplit/>
          <w:trHeight w:val="397"/>
        </w:trPr>
        <w:tc>
          <w:tcPr>
            <w:tcW w:w="2778" w:type="dxa"/>
            <w:vAlign w:val="center"/>
          </w:tcPr>
          <w:p w:rsidR="00E2791F" w:rsidRPr="007C20D0" w:rsidRDefault="00E2791F" w:rsidP="009E593C">
            <w:pPr>
              <w:spacing w:line="256" w:lineRule="auto"/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7C20D0">
              <w:rPr>
                <w:bCs/>
                <w:i/>
                <w:color w:val="0070C0"/>
                <w:sz w:val="18"/>
                <w:szCs w:val="18"/>
                <w:lang w:eastAsia="en-US"/>
              </w:rPr>
              <w:t>Облигационные займы</w:t>
            </w:r>
          </w:p>
        </w:tc>
        <w:tc>
          <w:tcPr>
            <w:tcW w:w="1163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525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248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:rsidR="00E2791F" w:rsidRPr="00C4600E" w:rsidRDefault="00E2791F" w:rsidP="009E593C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</w:p>
        </w:tc>
      </w:tr>
    </w:tbl>
    <w:p w:rsidR="00E2791F" w:rsidRPr="00C4600E" w:rsidRDefault="00E2791F" w:rsidP="005A255C"/>
    <w:p w:rsidR="00793D03" w:rsidRDefault="00793D03" w:rsidP="00B52C16">
      <w:pPr>
        <w:pStyle w:val="22"/>
        <w:keepNext w:val="0"/>
        <w:keepLines/>
        <w:widowControl w:val="0"/>
        <w:numPr>
          <w:ilvl w:val="0"/>
          <w:numId w:val="29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42" w:name="_Toc215753255"/>
      <w:r>
        <w:rPr>
          <w:rFonts w:ascii="Times New Roman" w:hAnsi="Times New Roman"/>
          <w:i w:val="0"/>
          <w:sz w:val="24"/>
          <w:szCs w:val="24"/>
          <w:lang w:val="ru-RU"/>
        </w:rPr>
        <w:t>Прочие внеоборотные активы</w:t>
      </w:r>
      <w:bookmarkEnd w:id="42"/>
      <w:r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</w:p>
    <w:p w:rsidR="00793D03" w:rsidRDefault="00793D03" w:rsidP="003E5AB7"/>
    <w:p w:rsidR="00793D03" w:rsidRPr="009259B7" w:rsidRDefault="00793D03" w:rsidP="00793D03">
      <w:pPr>
        <w:keepLines/>
        <w:widowControl w:val="0"/>
        <w:jc w:val="both"/>
        <w:rPr>
          <w:color w:val="000000" w:themeColor="text1"/>
        </w:rPr>
      </w:pPr>
      <w:r w:rsidRPr="009259B7">
        <w:rPr>
          <w:color w:val="000000" w:themeColor="text1"/>
        </w:rPr>
        <w:t>В строке 1190 «Прочие внеоборотные активы» бухгалтерского баланса отражены:</w:t>
      </w:r>
    </w:p>
    <w:p w:rsidR="00793D03" w:rsidRPr="009259B7" w:rsidRDefault="00793D03" w:rsidP="00793D03">
      <w:pPr>
        <w:jc w:val="right"/>
        <w:rPr>
          <w:sz w:val="18"/>
          <w:szCs w:val="18"/>
        </w:rPr>
      </w:pPr>
      <w:proofErr w:type="spellStart"/>
      <w:r w:rsidRPr="009259B7">
        <w:rPr>
          <w:sz w:val="18"/>
          <w:szCs w:val="18"/>
        </w:rPr>
        <w:t>тыс.руб</w:t>
      </w:r>
      <w:proofErr w:type="spellEnd"/>
      <w:r w:rsidRPr="009259B7">
        <w:rPr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28"/>
        <w:gridCol w:w="1665"/>
        <w:gridCol w:w="1665"/>
        <w:gridCol w:w="1665"/>
      </w:tblGrid>
      <w:tr w:rsidR="00793D03" w:rsidRPr="009259B7" w:rsidTr="00793D03">
        <w:trPr>
          <w:cantSplit/>
          <w:trHeight w:val="397"/>
          <w:tblHeader/>
        </w:trPr>
        <w:tc>
          <w:tcPr>
            <w:tcW w:w="4928" w:type="dxa"/>
            <w:vAlign w:val="center"/>
            <w:hideMark/>
          </w:tcPr>
          <w:p w:rsidR="00793D03" w:rsidRPr="009259B7" w:rsidRDefault="00793D03" w:rsidP="00793D03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259B7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665" w:type="dxa"/>
            <w:vAlign w:val="center"/>
            <w:hideMark/>
          </w:tcPr>
          <w:p w:rsidR="00793D03" w:rsidRPr="009B56C2" w:rsidRDefault="00793D03" w:rsidP="00793D03">
            <w:pPr>
              <w:widowControl w:val="0"/>
              <w:jc w:val="center"/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На 31 марта </w:t>
            </w:r>
          </w:p>
          <w:p w:rsidR="00793D03" w:rsidRPr="009B56C2" w:rsidRDefault="00793D03" w:rsidP="00793D03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2026 года  </w:t>
            </w:r>
          </w:p>
        </w:tc>
        <w:tc>
          <w:tcPr>
            <w:tcW w:w="1665" w:type="dxa"/>
            <w:vAlign w:val="center"/>
            <w:hideMark/>
          </w:tcPr>
          <w:p w:rsidR="00793D03" w:rsidRPr="009B56C2" w:rsidRDefault="00793D03" w:rsidP="00793D03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На 31 декабря </w:t>
            </w:r>
          </w:p>
          <w:p w:rsidR="00793D03" w:rsidRPr="009B56C2" w:rsidRDefault="00793D03" w:rsidP="00793D03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>2025 года</w:t>
            </w:r>
          </w:p>
        </w:tc>
        <w:tc>
          <w:tcPr>
            <w:tcW w:w="1665" w:type="dxa"/>
            <w:vAlign w:val="center"/>
            <w:hideMark/>
          </w:tcPr>
          <w:p w:rsidR="00793D03" w:rsidRPr="009B56C2" w:rsidRDefault="00793D03" w:rsidP="00793D03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>На 31 декабря</w:t>
            </w:r>
          </w:p>
          <w:p w:rsidR="00793D03" w:rsidRPr="009B56C2" w:rsidRDefault="00793D03" w:rsidP="00793D03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2024 года</w:t>
            </w:r>
          </w:p>
        </w:tc>
      </w:tr>
      <w:tr w:rsidR="00793D03" w:rsidRPr="009259B7" w:rsidTr="00793D03">
        <w:trPr>
          <w:cantSplit/>
          <w:trHeight w:val="283"/>
          <w:tblHeader/>
        </w:trPr>
        <w:tc>
          <w:tcPr>
            <w:tcW w:w="4928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259B7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9259B7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9259B7">
              <w:rPr>
                <w:bCs/>
                <w:spacing w:val="-2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9259B7">
              <w:rPr>
                <w:bCs/>
                <w:spacing w:val="-2"/>
                <w:sz w:val="18"/>
                <w:szCs w:val="18"/>
                <w:lang w:eastAsia="en-US"/>
              </w:rPr>
              <w:t>4</w:t>
            </w:r>
          </w:p>
        </w:tc>
      </w:tr>
      <w:tr w:rsidR="00793D03" w:rsidRPr="009259B7" w:rsidTr="00793D03">
        <w:trPr>
          <w:cantSplit/>
          <w:trHeight w:val="454"/>
        </w:trPr>
        <w:tc>
          <w:tcPr>
            <w:tcW w:w="4928" w:type="dxa"/>
            <w:vAlign w:val="center"/>
          </w:tcPr>
          <w:p w:rsidR="00793D03" w:rsidRPr="009259B7" w:rsidRDefault="00793D03" w:rsidP="00793D03">
            <w:pPr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9259B7">
              <w:rPr>
                <w:color w:val="0070C0"/>
                <w:spacing w:val="-2"/>
                <w:sz w:val="18"/>
                <w:szCs w:val="18"/>
                <w:lang w:eastAsia="en-US"/>
              </w:rPr>
              <w:t>Долгосрочная дебиторская задолженность</w:t>
            </w:r>
          </w:p>
          <w:p w:rsidR="00793D03" w:rsidRPr="009259B7" w:rsidRDefault="00793D03" w:rsidP="00793D03">
            <w:pPr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9259B7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 (см. примечание</w:t>
            </w:r>
            <w:r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 10 </w:t>
            </w:r>
            <w:r w:rsidRPr="009259B7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 «Дебиторская задолженность»)</w:t>
            </w: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793D03" w:rsidRPr="009259B7" w:rsidTr="00793D03">
        <w:trPr>
          <w:cantSplit/>
          <w:trHeight w:val="340"/>
        </w:trPr>
        <w:tc>
          <w:tcPr>
            <w:tcW w:w="4928" w:type="dxa"/>
            <w:vAlign w:val="center"/>
            <w:hideMark/>
          </w:tcPr>
          <w:p w:rsidR="00793D03" w:rsidRPr="009259B7" w:rsidRDefault="00793D03" w:rsidP="00793D03">
            <w:pPr>
              <w:widowControl w:val="0"/>
              <w:spacing w:line="256" w:lineRule="auto"/>
              <w:rPr>
                <w:color w:val="0070C0"/>
                <w:sz w:val="18"/>
                <w:szCs w:val="18"/>
                <w:lang w:eastAsia="en-US"/>
              </w:rPr>
            </w:pPr>
            <w:r w:rsidRPr="009259B7">
              <w:rPr>
                <w:color w:val="0070C0"/>
                <w:spacing w:val="-2"/>
                <w:sz w:val="18"/>
                <w:szCs w:val="18"/>
                <w:lang w:eastAsia="en-US"/>
              </w:rPr>
              <w:t>Дополнительные расходы по заемным средствам</w:t>
            </w: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5A4B1E" w:rsidRPr="009259B7" w:rsidTr="00793D03">
        <w:trPr>
          <w:cantSplit/>
          <w:trHeight w:val="340"/>
        </w:trPr>
        <w:tc>
          <w:tcPr>
            <w:tcW w:w="4928" w:type="dxa"/>
            <w:vAlign w:val="center"/>
          </w:tcPr>
          <w:p w:rsidR="005A4B1E" w:rsidRPr="009259B7" w:rsidRDefault="005A4B1E" w:rsidP="00793D03">
            <w:pPr>
              <w:widowControl w:val="0"/>
              <w:spacing w:line="256" w:lineRule="auto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5A4B1E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665" w:type="dxa"/>
            <w:vAlign w:val="bottom"/>
          </w:tcPr>
          <w:p w:rsidR="005A4B1E" w:rsidRPr="009259B7" w:rsidRDefault="005A4B1E" w:rsidP="00793D03">
            <w:pPr>
              <w:widowControl w:val="0"/>
              <w:spacing w:line="256" w:lineRule="auto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65" w:type="dxa"/>
            <w:vAlign w:val="bottom"/>
          </w:tcPr>
          <w:p w:rsidR="005A4B1E" w:rsidRPr="009259B7" w:rsidRDefault="005A4B1E" w:rsidP="00793D03">
            <w:pPr>
              <w:widowControl w:val="0"/>
              <w:spacing w:line="256" w:lineRule="auto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65" w:type="dxa"/>
            <w:vAlign w:val="bottom"/>
          </w:tcPr>
          <w:p w:rsidR="005A4B1E" w:rsidRPr="009259B7" w:rsidRDefault="005A4B1E" w:rsidP="00793D03">
            <w:pPr>
              <w:widowControl w:val="0"/>
              <w:spacing w:line="256" w:lineRule="auto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793D03" w:rsidRPr="009259B7" w:rsidTr="00793D03">
        <w:trPr>
          <w:cantSplit/>
          <w:trHeight w:val="340"/>
        </w:trPr>
        <w:tc>
          <w:tcPr>
            <w:tcW w:w="4928" w:type="dxa"/>
            <w:vAlign w:val="center"/>
            <w:hideMark/>
          </w:tcPr>
          <w:p w:rsidR="00793D03" w:rsidRPr="009259B7" w:rsidRDefault="00793D03" w:rsidP="00793D03">
            <w:pPr>
              <w:widowControl w:val="0"/>
              <w:spacing w:line="25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9259B7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прочие внеоборотные активы</w:t>
            </w: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65" w:type="dxa"/>
            <w:vAlign w:val="bottom"/>
          </w:tcPr>
          <w:p w:rsidR="00793D03" w:rsidRPr="009259B7" w:rsidRDefault="00793D03" w:rsidP="00793D03">
            <w:pPr>
              <w:widowControl w:val="0"/>
              <w:spacing w:line="256" w:lineRule="auto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793D03" w:rsidRPr="00793D03" w:rsidRDefault="00793D03" w:rsidP="00793D03">
      <w:pPr>
        <w:rPr>
          <w:lang w:val="x-none" w:eastAsia="x-none"/>
        </w:rPr>
      </w:pPr>
    </w:p>
    <w:p w:rsidR="00F67E8D" w:rsidRPr="00C4600E" w:rsidRDefault="00F67E8D" w:rsidP="00B52C16">
      <w:pPr>
        <w:pStyle w:val="22"/>
        <w:keepNext w:val="0"/>
        <w:keepLines/>
        <w:widowControl w:val="0"/>
        <w:numPr>
          <w:ilvl w:val="0"/>
          <w:numId w:val="29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43" w:name="_Toc215753256"/>
      <w:r w:rsidRPr="00C4600E">
        <w:rPr>
          <w:rFonts w:ascii="Times New Roman" w:hAnsi="Times New Roman"/>
          <w:i w:val="0"/>
          <w:sz w:val="24"/>
          <w:szCs w:val="24"/>
        </w:rPr>
        <w:t>Денежные средства и денежные эквиваленты</w:t>
      </w:r>
      <w:bookmarkEnd w:id="38"/>
      <w:bookmarkEnd w:id="39"/>
      <w:bookmarkEnd w:id="43"/>
    </w:p>
    <w:p w:rsidR="0048478C" w:rsidRDefault="0048478C" w:rsidP="00D35915">
      <w:pPr>
        <w:rPr>
          <w:b/>
        </w:rPr>
      </w:pPr>
    </w:p>
    <w:p w:rsidR="00F67E8D" w:rsidRPr="00C4600E" w:rsidRDefault="00F67E8D" w:rsidP="00D35915">
      <w:pPr>
        <w:rPr>
          <w:b/>
        </w:rPr>
      </w:pPr>
      <w:r w:rsidRPr="00C4600E">
        <w:rPr>
          <w:b/>
        </w:rPr>
        <w:t>Состав денежных средств и денежных эквивалентов</w:t>
      </w:r>
    </w:p>
    <w:p w:rsidR="0046416B" w:rsidRPr="00262200" w:rsidRDefault="0046416B" w:rsidP="0046416B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262200">
        <w:rPr>
          <w:rFonts w:ascii="Times New Roman" w:hAnsi="Times New Roman"/>
          <w:sz w:val="18"/>
          <w:szCs w:val="18"/>
        </w:rPr>
        <w:t>тыс.руб</w:t>
      </w:r>
      <w:proofErr w:type="spellEnd"/>
      <w:r w:rsidRPr="00262200">
        <w:rPr>
          <w:rFonts w:ascii="Times New Roman" w:hAnsi="Times New Roman"/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701"/>
      </w:tblGrid>
      <w:tr w:rsidR="00262200" w:rsidRPr="00262200" w:rsidTr="003A52C1">
        <w:trPr>
          <w:cantSplit/>
          <w:trHeight w:val="397"/>
          <w:tblHeader/>
        </w:trPr>
        <w:tc>
          <w:tcPr>
            <w:tcW w:w="4820" w:type="dxa"/>
            <w:vAlign w:val="center"/>
            <w:hideMark/>
          </w:tcPr>
          <w:p w:rsidR="00642054" w:rsidRPr="00262200" w:rsidRDefault="00642054" w:rsidP="00642054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62200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1A1B51" w:rsidRPr="009B56C2" w:rsidRDefault="00642054" w:rsidP="00642054">
            <w:pPr>
              <w:widowControl w:val="0"/>
              <w:jc w:val="center"/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На 31 марта </w:t>
            </w:r>
          </w:p>
          <w:p w:rsidR="00642054" w:rsidRPr="009B56C2" w:rsidRDefault="00436980" w:rsidP="0064205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2026</w:t>
            </w:r>
            <w:r w:rsidR="00642054"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  </w:t>
            </w:r>
          </w:p>
        </w:tc>
        <w:tc>
          <w:tcPr>
            <w:tcW w:w="1701" w:type="dxa"/>
            <w:vAlign w:val="center"/>
            <w:hideMark/>
          </w:tcPr>
          <w:p w:rsidR="001906D2" w:rsidRPr="009B56C2" w:rsidRDefault="00642054" w:rsidP="00642054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На 31 декабря </w:t>
            </w:r>
          </w:p>
          <w:p w:rsidR="00642054" w:rsidRPr="009B56C2" w:rsidRDefault="00436980" w:rsidP="00642054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>2025</w:t>
            </w:r>
            <w:r w:rsidR="00642054"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701" w:type="dxa"/>
            <w:vAlign w:val="center"/>
            <w:hideMark/>
          </w:tcPr>
          <w:p w:rsidR="001906D2" w:rsidRPr="009B56C2" w:rsidRDefault="00642054" w:rsidP="00642054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>На 31 декабря</w:t>
            </w:r>
          </w:p>
          <w:p w:rsidR="00642054" w:rsidRPr="009B56C2" w:rsidRDefault="00436980" w:rsidP="00642054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2024</w:t>
            </w:r>
            <w:r w:rsidR="00642054" w:rsidRPr="009B56C2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6E6618" w:rsidRPr="00C4600E" w:rsidTr="00101B25">
        <w:trPr>
          <w:cantSplit/>
          <w:trHeight w:val="283"/>
          <w:tblHeader/>
        </w:trPr>
        <w:tc>
          <w:tcPr>
            <w:tcW w:w="4820" w:type="dxa"/>
            <w:vAlign w:val="center"/>
          </w:tcPr>
          <w:p w:rsidR="006E6618" w:rsidRPr="00C4600E" w:rsidRDefault="006E6618" w:rsidP="00101B25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6E6618" w:rsidRPr="00C4600E" w:rsidRDefault="006E6618" w:rsidP="00101B25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6E6618" w:rsidRPr="00C4600E" w:rsidRDefault="006E6618" w:rsidP="00101B25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:rsidR="006E6618" w:rsidRPr="00C4600E" w:rsidRDefault="006E6618" w:rsidP="00101B25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4</w:t>
            </w:r>
          </w:p>
        </w:tc>
      </w:tr>
      <w:tr w:rsidR="00F67E8D" w:rsidRPr="00C4600E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C4600E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Средства в кассе 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C4600E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C4600E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Средства на расчетных счетах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C4600E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C4600E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Средства на валютных счетах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C4600E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C4600E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Средства на специальных счетах в банках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B81948" w:rsidRPr="00C4600E" w:rsidTr="003A52C1">
        <w:trPr>
          <w:cantSplit/>
          <w:trHeight w:val="340"/>
        </w:trPr>
        <w:tc>
          <w:tcPr>
            <w:tcW w:w="4820" w:type="dxa"/>
            <w:vAlign w:val="center"/>
          </w:tcPr>
          <w:p w:rsidR="00B81948" w:rsidRPr="00C4600E" w:rsidRDefault="00B81948" w:rsidP="003A52C1">
            <w:pPr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Переводы в пути</w:t>
            </w:r>
          </w:p>
        </w:tc>
        <w:tc>
          <w:tcPr>
            <w:tcW w:w="1701" w:type="dxa"/>
            <w:vAlign w:val="center"/>
          </w:tcPr>
          <w:p w:rsidR="00B81948" w:rsidRPr="00C4600E" w:rsidRDefault="00B81948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B81948" w:rsidRPr="00C4600E" w:rsidRDefault="00B81948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B81948" w:rsidRPr="00C4600E" w:rsidRDefault="00B81948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C4600E" w:rsidRDefault="00F67E8D" w:rsidP="003A52C1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денежные средства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3A52C1">
        <w:trPr>
          <w:cantSplit/>
          <w:trHeight w:val="510"/>
        </w:trPr>
        <w:tc>
          <w:tcPr>
            <w:tcW w:w="4820" w:type="dxa"/>
            <w:vAlign w:val="center"/>
            <w:hideMark/>
          </w:tcPr>
          <w:p w:rsidR="00F67E8D" w:rsidRPr="00C4600E" w:rsidRDefault="00F67E8D" w:rsidP="003A52C1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Краткосрочные банковские депозиты (со сроком размещения до трех месяцев) 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C4600E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C4600E" w:rsidRDefault="00F67E8D" w:rsidP="003A52C1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денежные эквиваленты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3A52C1">
        <w:trPr>
          <w:cantSplit/>
          <w:trHeight w:val="340"/>
        </w:trPr>
        <w:tc>
          <w:tcPr>
            <w:tcW w:w="4820" w:type="dxa"/>
            <w:vAlign w:val="center"/>
            <w:hideMark/>
          </w:tcPr>
          <w:p w:rsidR="00F67E8D" w:rsidRPr="00C4600E" w:rsidRDefault="00F67E8D" w:rsidP="003A52C1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денежные средства и денежные эквиваленты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3A52C1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D71F45" w:rsidRPr="00C4600E" w:rsidRDefault="00D71F45" w:rsidP="00D71F45">
      <w:pPr>
        <w:jc w:val="both"/>
      </w:pPr>
    </w:p>
    <w:p w:rsidR="00F67E8D" w:rsidRPr="00C4600E" w:rsidRDefault="00F67E8D" w:rsidP="00D71F45">
      <w:pPr>
        <w:jc w:val="both"/>
      </w:pPr>
      <w:r w:rsidRPr="00C4600E">
        <w:t>Депозитные вклады размещены в финансовых учреждениях, которые считаются надежными контрагентами с устойчивым финансовым положением на финансовом рынке Российской Федерации.</w:t>
      </w:r>
    </w:p>
    <w:p w:rsidR="002870E5" w:rsidRPr="00C4600E" w:rsidRDefault="002870E5" w:rsidP="00D71F45">
      <w:pPr>
        <w:jc w:val="both"/>
      </w:pPr>
    </w:p>
    <w:p w:rsidR="002870E5" w:rsidRPr="00C4600E" w:rsidRDefault="002870E5" w:rsidP="002870E5">
      <w:pPr>
        <w:keepLines/>
        <w:widowControl w:val="0"/>
        <w:jc w:val="both"/>
        <w:rPr>
          <w:iCs/>
          <w:color w:val="0070C0"/>
        </w:rPr>
      </w:pPr>
      <w:r w:rsidRPr="00C4600E">
        <w:rPr>
          <w:iCs/>
          <w:color w:val="0070C0"/>
        </w:rPr>
        <w:t>[</w:t>
      </w:r>
      <w:r w:rsidRPr="00C4600E">
        <w:rPr>
          <w:color w:val="0070C0"/>
        </w:rPr>
        <w:t>Все денежные средства доступны для использования Обществом.</w:t>
      </w:r>
      <w:r w:rsidRPr="00C4600E">
        <w:rPr>
          <w:iCs/>
          <w:color w:val="0070C0"/>
        </w:rPr>
        <w:t>]</w:t>
      </w:r>
    </w:p>
    <w:p w:rsidR="002870E5" w:rsidRPr="00C4600E" w:rsidRDefault="002870E5" w:rsidP="00D71F45">
      <w:pPr>
        <w:jc w:val="both"/>
      </w:pPr>
    </w:p>
    <w:p w:rsidR="002870E5" w:rsidRPr="00C4600E" w:rsidRDefault="002870E5" w:rsidP="002870E5">
      <w:pPr>
        <w:jc w:val="both"/>
        <w:rPr>
          <w:color w:val="0070C0"/>
        </w:rPr>
      </w:pPr>
      <w:r w:rsidRPr="00C4600E">
        <w:rPr>
          <w:color w:val="0070C0"/>
        </w:rPr>
        <w:t xml:space="preserve">По состоянию на </w:t>
      </w:r>
      <w:r w:rsidR="00436980" w:rsidRPr="00C4600E">
        <w:rPr>
          <w:color w:val="0070C0"/>
        </w:rPr>
        <w:t>31 марта 2026</w:t>
      </w:r>
      <w:r w:rsidR="00642054" w:rsidRPr="00C4600E">
        <w:rPr>
          <w:color w:val="0070C0"/>
        </w:rPr>
        <w:t xml:space="preserve"> года </w:t>
      </w:r>
      <w:r w:rsidRPr="00C4600E">
        <w:rPr>
          <w:color w:val="0070C0"/>
        </w:rPr>
        <w:t>денежные средства целевого назначения на счетах Управления федерального казначейства составили _______тыс. руб. (по состоянию на 31 декабря 20</w:t>
      </w:r>
      <w:r w:rsidR="00436980" w:rsidRPr="00C4600E">
        <w:rPr>
          <w:color w:val="0070C0"/>
        </w:rPr>
        <w:t>25</w:t>
      </w:r>
      <w:r w:rsidR="00642054" w:rsidRPr="00C4600E">
        <w:rPr>
          <w:color w:val="0070C0"/>
        </w:rPr>
        <w:t xml:space="preserve"> </w:t>
      </w:r>
      <w:r w:rsidRPr="00C4600E">
        <w:rPr>
          <w:color w:val="0070C0"/>
        </w:rPr>
        <w:t xml:space="preserve">года: ________ тыс. руб.). </w:t>
      </w:r>
    </w:p>
    <w:p w:rsidR="001A1B51" w:rsidRPr="00C4600E" w:rsidRDefault="001A1B51" w:rsidP="002870E5">
      <w:pPr>
        <w:jc w:val="both"/>
        <w:rPr>
          <w:color w:val="0070C0"/>
        </w:rPr>
      </w:pPr>
    </w:p>
    <w:p w:rsidR="00F67E8D" w:rsidRPr="00C4600E" w:rsidRDefault="00F67E8D" w:rsidP="00B52C16">
      <w:pPr>
        <w:pStyle w:val="22"/>
        <w:keepNext w:val="0"/>
        <w:keepLines/>
        <w:widowControl w:val="0"/>
        <w:numPr>
          <w:ilvl w:val="0"/>
          <w:numId w:val="29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44" w:name="_Toc215753257"/>
      <w:r w:rsidRPr="00C4600E">
        <w:rPr>
          <w:rFonts w:ascii="Times New Roman" w:hAnsi="Times New Roman"/>
          <w:i w:val="0"/>
          <w:sz w:val="24"/>
          <w:szCs w:val="24"/>
        </w:rPr>
        <w:t>Дебиторская задолженность</w:t>
      </w:r>
      <w:bookmarkEnd w:id="40"/>
      <w:bookmarkEnd w:id="41"/>
      <w:bookmarkEnd w:id="44"/>
    </w:p>
    <w:p w:rsidR="00A23802" w:rsidRPr="00C4600E" w:rsidRDefault="00A23802" w:rsidP="00A23802">
      <w:pPr>
        <w:pStyle w:val="afb"/>
        <w:keepLines/>
        <w:widowControl w:val="0"/>
        <w:ind w:left="0"/>
        <w:jc w:val="both"/>
      </w:pPr>
      <w:bookmarkStart w:id="45" w:name="_Toc131002262"/>
    </w:p>
    <w:p w:rsidR="007570F6" w:rsidRPr="00B52C16" w:rsidRDefault="00F67E8D" w:rsidP="00B52C16">
      <w:pPr>
        <w:pStyle w:val="afb"/>
        <w:numPr>
          <w:ilvl w:val="1"/>
          <w:numId w:val="29"/>
        </w:numPr>
        <w:rPr>
          <w:b/>
        </w:rPr>
      </w:pPr>
      <w:r w:rsidRPr="00B52C16">
        <w:rPr>
          <w:b/>
        </w:rPr>
        <w:t>Наличие дебиторской задолженности</w:t>
      </w:r>
      <w:bookmarkEnd w:id="45"/>
    </w:p>
    <w:p w:rsidR="00F67E8D" w:rsidRDefault="0046416B" w:rsidP="00A740BA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C4600E">
        <w:rPr>
          <w:rFonts w:ascii="Times New Roman" w:hAnsi="Times New Roman"/>
          <w:sz w:val="18"/>
          <w:szCs w:val="18"/>
        </w:rPr>
        <w:t>тыс.руб</w:t>
      </w:r>
      <w:proofErr w:type="spellEnd"/>
      <w:r w:rsidRPr="00C4600E">
        <w:rPr>
          <w:rFonts w:ascii="Times New Roman" w:hAnsi="Times New Roman"/>
          <w:sz w:val="18"/>
          <w:szCs w:val="18"/>
        </w:rPr>
        <w:t>.</w:t>
      </w:r>
    </w:p>
    <w:p w:rsidR="00023DF8" w:rsidRPr="00C4600E" w:rsidRDefault="00023DF8" w:rsidP="00A740BA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5132"/>
        <w:gridCol w:w="1597"/>
        <w:gridCol w:w="1597"/>
        <w:gridCol w:w="1597"/>
      </w:tblGrid>
      <w:tr w:rsidR="00023DF8" w:rsidRPr="00845AE0" w:rsidTr="009B56C2">
        <w:trPr>
          <w:trHeight w:val="397"/>
          <w:tblHeader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023DF8">
            <w:pPr>
              <w:spacing w:line="276" w:lineRule="auto"/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bookmarkStart w:id="46" w:name="_Toc149668193"/>
            <w:bookmarkStart w:id="47" w:name="_Toc117864050"/>
            <w:r w:rsidRPr="00845AE0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9B56C2" w:rsidRDefault="00023DF8" w:rsidP="00023DF8">
            <w:pPr>
              <w:widowControl w:val="0"/>
              <w:jc w:val="center"/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На 31 марта</w:t>
            </w:r>
          </w:p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2026 года  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На 31 декабря </w:t>
            </w:r>
          </w:p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2025 года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На 31 декабря </w:t>
            </w:r>
          </w:p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2024 года</w:t>
            </w:r>
          </w:p>
        </w:tc>
      </w:tr>
      <w:tr w:rsidR="00023DF8" w:rsidRPr="00845AE0" w:rsidTr="009B56C2">
        <w:trPr>
          <w:trHeight w:val="283"/>
          <w:tblHeader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rPr>
                <w:b/>
                <w:sz w:val="18"/>
                <w:szCs w:val="18"/>
                <w:lang w:eastAsia="en-US"/>
              </w:rPr>
            </w:pPr>
            <w:r w:rsidRPr="00845AE0">
              <w:rPr>
                <w:b/>
                <w:sz w:val="18"/>
                <w:szCs w:val="18"/>
                <w:lang w:eastAsia="en-US"/>
              </w:rPr>
              <w:t>Дебиторская задолженность, всего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val="en-US"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rPr>
                <w:b/>
                <w:sz w:val="18"/>
                <w:szCs w:val="18"/>
                <w:lang w:eastAsia="en-US"/>
              </w:rPr>
            </w:pPr>
            <w:r w:rsidRPr="00845AE0">
              <w:rPr>
                <w:b/>
                <w:sz w:val="18"/>
                <w:szCs w:val="18"/>
                <w:lang w:eastAsia="en-US"/>
              </w:rPr>
              <w:t>Долгосрочная дебиторская задолженность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Покупатели и заказчики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Прочие дебиторы: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Расчеты по агентским договорам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 xml:space="preserve">Беспроцентные векселя 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Расчеты по уступке прав требования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Прочие дебиторы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56" w:lineRule="auto"/>
              <w:ind w:left="-105"/>
              <w:rPr>
                <w:b/>
                <w:sz w:val="18"/>
                <w:szCs w:val="18"/>
                <w:lang w:eastAsia="en-US"/>
              </w:rPr>
            </w:pPr>
            <w:r w:rsidRPr="00845AE0">
              <w:rPr>
                <w:b/>
                <w:sz w:val="18"/>
                <w:szCs w:val="18"/>
                <w:lang w:eastAsia="en-US"/>
              </w:rPr>
              <w:t>Краткосрочная дебиторская задолженность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Покупатели и заказчики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Авансы выданные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/>
              <w:rPr>
                <w:sz w:val="18"/>
                <w:szCs w:val="18"/>
                <w:lang w:eastAsia="en-US"/>
              </w:rPr>
            </w:pPr>
            <w:r w:rsidRPr="00845AE0">
              <w:rPr>
                <w:sz w:val="18"/>
                <w:szCs w:val="18"/>
                <w:lang w:eastAsia="en-US"/>
              </w:rPr>
              <w:t>Прочие дебиторы: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ind w:left="-105"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Расчеты по агентским договорам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ind w:left="-105"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Беспроцентные векселя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ind w:left="-105"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Расчеты по уступке прав требования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Расчеты с бюджетом по налогам</w:t>
            </w:r>
            <w:r>
              <w:rPr>
                <w:i/>
                <w:color w:val="0070C0"/>
                <w:sz w:val="18"/>
                <w:szCs w:val="18"/>
                <w:lang w:eastAsia="en-US"/>
              </w:rPr>
              <w:t xml:space="preserve">, сборам </w:t>
            </w: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и страховым взносам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Расчеты по претензиям, штрафам, пеням и неустойкам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Расчеты по процентам (к получению)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023DF8" w:rsidRPr="00845AE0" w:rsidTr="009B56C2">
        <w:trPr>
          <w:trHeight w:val="340"/>
        </w:trPr>
        <w:tc>
          <w:tcPr>
            <w:tcW w:w="513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023DF8" w:rsidRPr="00845AE0" w:rsidRDefault="00023DF8" w:rsidP="009B56C2">
            <w:pPr>
              <w:spacing w:line="276" w:lineRule="auto"/>
              <w:ind w:left="-105" w:firstLine="37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845AE0">
              <w:rPr>
                <w:i/>
                <w:color w:val="0070C0"/>
                <w:sz w:val="18"/>
                <w:szCs w:val="18"/>
                <w:lang w:eastAsia="en-US"/>
              </w:rPr>
              <w:t>Прочие дебиторы</w:t>
            </w: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23DF8" w:rsidRPr="00845AE0" w:rsidRDefault="00023DF8" w:rsidP="009B56C2">
            <w:pPr>
              <w:spacing w:line="276" w:lineRule="auto"/>
              <w:jc w:val="right"/>
              <w:rPr>
                <w:i/>
                <w:sz w:val="18"/>
                <w:szCs w:val="18"/>
                <w:lang w:eastAsia="en-US"/>
              </w:rPr>
            </w:pPr>
          </w:p>
        </w:tc>
      </w:tr>
    </w:tbl>
    <w:p w:rsidR="00023DF8" w:rsidRDefault="00023DF8" w:rsidP="00FB08B7">
      <w:pPr>
        <w:jc w:val="both"/>
      </w:pPr>
    </w:p>
    <w:p w:rsidR="00F67E8D" w:rsidRPr="00C4600E" w:rsidRDefault="00F67E8D" w:rsidP="00FB08B7">
      <w:pPr>
        <w:jc w:val="both"/>
      </w:pPr>
      <w:r w:rsidRPr="00C4600E">
        <w:t xml:space="preserve">Дебиторская задолженность, которая не погашена или с высокой степенью вероятности не будет погашена в сроки, установленные договором, и необеспеченная соответствующими гарантиями, поручительствами или иными способами, показана в бухгалтерском балансе за минусом резервов сомнительных долгов. </w:t>
      </w:r>
    </w:p>
    <w:p w:rsidR="00A23802" w:rsidRPr="00C4600E" w:rsidRDefault="00A23802" w:rsidP="00A23802">
      <w:pPr>
        <w:pStyle w:val="afb"/>
        <w:keepLines/>
        <w:widowControl w:val="0"/>
        <w:ind w:left="0"/>
        <w:jc w:val="both"/>
      </w:pPr>
    </w:p>
    <w:p w:rsidR="00F67E8D" w:rsidRPr="00B52C16" w:rsidRDefault="00F67E8D" w:rsidP="00B52C16">
      <w:pPr>
        <w:pStyle w:val="afb"/>
        <w:pageBreakBefore/>
        <w:numPr>
          <w:ilvl w:val="1"/>
          <w:numId w:val="29"/>
        </w:numPr>
        <w:rPr>
          <w:b/>
        </w:rPr>
      </w:pPr>
      <w:r w:rsidRPr="00B52C16">
        <w:rPr>
          <w:b/>
        </w:rPr>
        <w:t>Резерв по сомнительным долгам</w:t>
      </w:r>
    </w:p>
    <w:p w:rsidR="002A5160" w:rsidRPr="00C4600E" w:rsidRDefault="00771292" w:rsidP="008065B7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r w:rsidRPr="00C4600E">
        <w:rPr>
          <w:rFonts w:ascii="Times New Roman" w:hAnsi="Times New Roman"/>
          <w:sz w:val="18"/>
          <w:szCs w:val="18"/>
        </w:rPr>
        <w:t xml:space="preserve">  </w:t>
      </w:r>
      <w:proofErr w:type="spellStart"/>
      <w:r w:rsidR="002A5160" w:rsidRPr="00C4600E">
        <w:rPr>
          <w:rFonts w:ascii="Times New Roman" w:hAnsi="Times New Roman"/>
          <w:sz w:val="18"/>
          <w:szCs w:val="18"/>
        </w:rPr>
        <w:t>тыс.руб</w:t>
      </w:r>
      <w:proofErr w:type="spellEnd"/>
      <w:r w:rsidR="002A5160" w:rsidRPr="00C4600E">
        <w:rPr>
          <w:rFonts w:ascii="Times New Roman" w:hAnsi="Times New Roman"/>
          <w:sz w:val="18"/>
          <w:szCs w:val="18"/>
        </w:rPr>
        <w:t>.</w:t>
      </w:r>
    </w:p>
    <w:tbl>
      <w:tblPr>
        <w:tblStyle w:val="afff1"/>
        <w:tblW w:w="9923" w:type="dxa"/>
        <w:tblBorders>
          <w:left w:val="dashed" w:sz="4" w:space="0" w:color="auto"/>
          <w:right w:val="dashed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1"/>
        <w:gridCol w:w="1114"/>
        <w:gridCol w:w="1292"/>
        <w:gridCol w:w="1292"/>
        <w:gridCol w:w="1351"/>
        <w:gridCol w:w="1351"/>
        <w:gridCol w:w="1292"/>
      </w:tblGrid>
      <w:tr w:rsidR="007570F6" w:rsidRPr="00C4600E" w:rsidTr="00642054">
        <w:trPr>
          <w:trHeight w:val="510"/>
        </w:trPr>
        <w:tc>
          <w:tcPr>
            <w:tcW w:w="2231" w:type="dxa"/>
            <w:vAlign w:val="center"/>
          </w:tcPr>
          <w:p w:rsidR="007570F6" w:rsidRPr="00C4600E" w:rsidRDefault="007570F6" w:rsidP="00C57F8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114" w:type="dxa"/>
            <w:vAlign w:val="center"/>
          </w:tcPr>
          <w:p w:rsidR="007570F6" w:rsidRPr="00C4600E" w:rsidRDefault="007570F6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1292" w:type="dxa"/>
            <w:vAlign w:val="center"/>
          </w:tcPr>
          <w:p w:rsidR="007570F6" w:rsidRPr="00C4600E" w:rsidRDefault="007275A0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На начало периода</w:t>
            </w:r>
          </w:p>
        </w:tc>
        <w:tc>
          <w:tcPr>
            <w:tcW w:w="1292" w:type="dxa"/>
            <w:vAlign w:val="center"/>
          </w:tcPr>
          <w:p w:rsidR="007570F6" w:rsidRPr="00C4600E" w:rsidRDefault="007570F6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Начислено</w:t>
            </w:r>
          </w:p>
        </w:tc>
        <w:tc>
          <w:tcPr>
            <w:tcW w:w="1351" w:type="dxa"/>
            <w:vAlign w:val="center"/>
          </w:tcPr>
          <w:p w:rsidR="007570F6" w:rsidRPr="00C4600E" w:rsidRDefault="007570F6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Восстановлено</w:t>
            </w:r>
          </w:p>
        </w:tc>
        <w:tc>
          <w:tcPr>
            <w:tcW w:w="1351" w:type="dxa"/>
            <w:vAlign w:val="center"/>
          </w:tcPr>
          <w:p w:rsidR="007570F6" w:rsidRPr="00C4600E" w:rsidRDefault="007570F6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Использовано</w:t>
            </w:r>
          </w:p>
        </w:tc>
        <w:tc>
          <w:tcPr>
            <w:tcW w:w="1292" w:type="dxa"/>
            <w:vAlign w:val="center"/>
          </w:tcPr>
          <w:p w:rsidR="007570F6" w:rsidRPr="00C4600E" w:rsidRDefault="007275A0" w:rsidP="00C57F8C">
            <w:pPr>
              <w:ind w:left="-105"/>
              <w:jc w:val="center"/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На конец периода</w:t>
            </w:r>
          </w:p>
        </w:tc>
      </w:tr>
      <w:tr w:rsidR="007570F6" w:rsidRPr="00C4600E" w:rsidTr="00642054">
        <w:tc>
          <w:tcPr>
            <w:tcW w:w="2231" w:type="dxa"/>
          </w:tcPr>
          <w:p w:rsidR="007570F6" w:rsidRPr="00C4600E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14" w:type="dxa"/>
          </w:tcPr>
          <w:p w:rsidR="007570F6" w:rsidRPr="00C4600E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92" w:type="dxa"/>
          </w:tcPr>
          <w:p w:rsidR="007570F6" w:rsidRPr="00C4600E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92" w:type="dxa"/>
          </w:tcPr>
          <w:p w:rsidR="007570F6" w:rsidRPr="00C4600E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51" w:type="dxa"/>
          </w:tcPr>
          <w:p w:rsidR="007570F6" w:rsidRPr="00C4600E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351" w:type="dxa"/>
          </w:tcPr>
          <w:p w:rsidR="007570F6" w:rsidRPr="00C4600E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92" w:type="dxa"/>
          </w:tcPr>
          <w:p w:rsidR="007570F6" w:rsidRPr="00C4600E" w:rsidRDefault="007570F6" w:rsidP="00C57F8C">
            <w:pPr>
              <w:ind w:left="-105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436980" w:rsidRPr="00C4600E" w:rsidTr="00642054">
        <w:trPr>
          <w:trHeight w:val="486"/>
        </w:trPr>
        <w:tc>
          <w:tcPr>
            <w:tcW w:w="2231" w:type="dxa"/>
            <w:vMerge w:val="restart"/>
          </w:tcPr>
          <w:p w:rsidR="00436980" w:rsidRPr="00C4600E" w:rsidRDefault="00436980" w:rsidP="00436980">
            <w:pPr>
              <w:widowControl w:val="0"/>
              <w:rPr>
                <w:sz w:val="18"/>
                <w:szCs w:val="18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Резерв по сомнительным долгам </w:t>
            </w:r>
          </w:p>
        </w:tc>
        <w:tc>
          <w:tcPr>
            <w:tcW w:w="111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292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2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1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1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2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36980" w:rsidRPr="00C4600E" w:rsidTr="00642054">
        <w:tc>
          <w:tcPr>
            <w:tcW w:w="2231" w:type="dxa"/>
            <w:vMerge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436980" w:rsidRPr="00C4600E" w:rsidRDefault="00436980" w:rsidP="00436980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292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2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1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1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2" w:type="dxa"/>
          </w:tcPr>
          <w:p w:rsidR="00436980" w:rsidRPr="00C4600E" w:rsidRDefault="00436980" w:rsidP="00436980">
            <w:pPr>
              <w:pStyle w:val="a1"/>
              <w:spacing w:after="0"/>
              <w:ind w:right="-285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954DF" w:rsidRPr="00C4600E" w:rsidRDefault="00C954DF" w:rsidP="00771292">
      <w:pPr>
        <w:jc w:val="both"/>
        <w:rPr>
          <w:b/>
        </w:rPr>
      </w:pPr>
    </w:p>
    <w:p w:rsidR="00F67E8D" w:rsidRPr="00C4600E" w:rsidRDefault="00F67E8D" w:rsidP="00B52C16">
      <w:pPr>
        <w:pStyle w:val="22"/>
        <w:keepNext w:val="0"/>
        <w:keepLines/>
        <w:widowControl w:val="0"/>
        <w:numPr>
          <w:ilvl w:val="0"/>
          <w:numId w:val="29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48" w:name="_Toc149668194"/>
      <w:bookmarkStart w:id="49" w:name="_Toc117864051"/>
      <w:bookmarkStart w:id="50" w:name="_Toc215753258"/>
      <w:bookmarkEnd w:id="46"/>
      <w:bookmarkEnd w:id="47"/>
      <w:r w:rsidRPr="00C4600E">
        <w:rPr>
          <w:rFonts w:ascii="Times New Roman" w:hAnsi="Times New Roman"/>
          <w:i w:val="0"/>
          <w:sz w:val="24"/>
          <w:szCs w:val="24"/>
        </w:rPr>
        <w:t>Капитал и резервы</w:t>
      </w:r>
      <w:bookmarkEnd w:id="48"/>
      <w:bookmarkEnd w:id="49"/>
      <w:bookmarkEnd w:id="50"/>
    </w:p>
    <w:p w:rsidR="0036167B" w:rsidRPr="00C4600E" w:rsidRDefault="0036167B" w:rsidP="0036167B"/>
    <w:p w:rsidR="0083061A" w:rsidRPr="00C4600E" w:rsidRDefault="00C92244" w:rsidP="009225FA">
      <w:pPr>
        <w:jc w:val="both"/>
        <w:rPr>
          <w:i/>
          <w:color w:val="0070C0"/>
        </w:rPr>
      </w:pPr>
      <w:r w:rsidRPr="00C4600E">
        <w:rPr>
          <w:i/>
          <w:color w:val="0070C0"/>
        </w:rPr>
        <w:t>[</w:t>
      </w:r>
      <w:r w:rsidR="002870E5" w:rsidRPr="00C4600E">
        <w:rPr>
          <w:i/>
          <w:color w:val="0070C0"/>
        </w:rPr>
        <w:t xml:space="preserve">Хозяйственные операции с </w:t>
      </w:r>
      <w:r w:rsidR="009225FA" w:rsidRPr="00C4600E">
        <w:rPr>
          <w:i/>
          <w:color w:val="0070C0"/>
        </w:rPr>
        <w:t>капиталом</w:t>
      </w:r>
      <w:r w:rsidR="002870E5" w:rsidRPr="00C4600E">
        <w:rPr>
          <w:i/>
          <w:color w:val="0070C0"/>
        </w:rPr>
        <w:t xml:space="preserve"> носят единичный характер. </w:t>
      </w:r>
    </w:p>
    <w:p w:rsidR="00DD5735" w:rsidRPr="00C4600E" w:rsidRDefault="002870E5" w:rsidP="009225FA">
      <w:pPr>
        <w:jc w:val="both"/>
        <w:rPr>
          <w:i/>
          <w:color w:val="0070C0"/>
        </w:rPr>
      </w:pPr>
      <w:r w:rsidRPr="00C4600E">
        <w:rPr>
          <w:i/>
          <w:color w:val="0070C0"/>
        </w:rPr>
        <w:t xml:space="preserve">Редакция </w:t>
      </w:r>
      <w:r w:rsidR="008C2BBD" w:rsidRPr="00C4600E">
        <w:rPr>
          <w:i/>
          <w:color w:val="0070C0"/>
        </w:rPr>
        <w:t xml:space="preserve">приводится </w:t>
      </w:r>
      <w:r w:rsidRPr="00C4600E">
        <w:rPr>
          <w:i/>
          <w:color w:val="0070C0"/>
        </w:rPr>
        <w:t xml:space="preserve">в соответствии с </w:t>
      </w:r>
      <w:r w:rsidR="00DD5735" w:rsidRPr="00C4600E">
        <w:rPr>
          <w:i/>
          <w:color w:val="0070C0"/>
        </w:rPr>
        <w:t xml:space="preserve">применимыми требованиями ФСБУ 4/2023 «Бухгалтерская (финансовая) отчетность»: </w:t>
      </w:r>
    </w:p>
    <w:p w:rsidR="0036167B" w:rsidRPr="00C4600E" w:rsidRDefault="00DD5735" w:rsidP="0036167B">
      <w:pPr>
        <w:spacing w:before="168" w:line="288" w:lineRule="atLeast"/>
        <w:jc w:val="both"/>
        <w:rPr>
          <w:i/>
          <w:color w:val="0070C0"/>
        </w:rPr>
      </w:pPr>
      <w:r w:rsidRPr="00C4600E">
        <w:rPr>
          <w:i/>
          <w:color w:val="0070C0"/>
        </w:rPr>
        <w:t xml:space="preserve">Пункт 57. В промежуточной бухгалтерской отчетности раскрывается следующая информация (с учетом существенности): </w:t>
      </w:r>
    </w:p>
    <w:p w:rsidR="00DD5735" w:rsidRPr="00C4600E" w:rsidRDefault="00DD5735" w:rsidP="00020F55">
      <w:pPr>
        <w:pStyle w:val="afb"/>
        <w:numPr>
          <w:ilvl w:val="0"/>
          <w:numId w:val="15"/>
        </w:numPr>
        <w:spacing w:before="168" w:line="288" w:lineRule="atLeast"/>
        <w:jc w:val="both"/>
        <w:rPr>
          <w:i/>
          <w:color w:val="0070C0"/>
        </w:rPr>
      </w:pPr>
      <w:r w:rsidRPr="00C4600E">
        <w:rPr>
          <w:i/>
          <w:color w:val="0070C0"/>
        </w:rPr>
        <w:t xml:space="preserve">д) о выпуске, выкупе или погашении акций и иных ценных бумаг; </w:t>
      </w:r>
    </w:p>
    <w:p w:rsidR="00DD5735" w:rsidRPr="00C4600E" w:rsidRDefault="00DD5735" w:rsidP="00020F55">
      <w:pPr>
        <w:pStyle w:val="afb"/>
        <w:numPr>
          <w:ilvl w:val="0"/>
          <w:numId w:val="15"/>
        </w:numPr>
        <w:spacing w:before="168" w:line="288" w:lineRule="atLeast"/>
        <w:jc w:val="both"/>
        <w:rPr>
          <w:i/>
          <w:color w:val="0070C0"/>
        </w:rPr>
      </w:pPr>
      <w:r w:rsidRPr="00C4600E">
        <w:rPr>
          <w:i/>
          <w:color w:val="0070C0"/>
        </w:rPr>
        <w:t xml:space="preserve">е) о суммах дивидендов, выплаченных в промежуточном отчетном периоде, и сумме дивидендов в расчете на одну акцию (отдельно по обыкновенным и привилегированным акциям); </w:t>
      </w:r>
    </w:p>
    <w:p w:rsidR="00DD5735" w:rsidRPr="00C4600E" w:rsidRDefault="00DD5735" w:rsidP="009225FA">
      <w:pPr>
        <w:jc w:val="both"/>
        <w:rPr>
          <w:i/>
          <w:color w:val="0070C0"/>
        </w:rPr>
      </w:pPr>
    </w:p>
    <w:p w:rsidR="00DD5735" w:rsidRPr="00C4600E" w:rsidRDefault="0036167B" w:rsidP="0036167B">
      <w:pPr>
        <w:spacing w:line="288" w:lineRule="atLeast"/>
        <w:jc w:val="both"/>
        <w:rPr>
          <w:i/>
          <w:color w:val="0070C0"/>
        </w:rPr>
      </w:pPr>
      <w:r w:rsidRPr="00C4600E">
        <w:rPr>
          <w:i/>
          <w:color w:val="0070C0"/>
        </w:rPr>
        <w:t>Пункт 40. «…р</w:t>
      </w:r>
      <w:r w:rsidR="00DD5735" w:rsidRPr="00C4600E">
        <w:rPr>
          <w:i/>
          <w:color w:val="0070C0"/>
        </w:rPr>
        <w:t>аскры</w:t>
      </w:r>
      <w:r w:rsidRPr="00C4600E">
        <w:rPr>
          <w:i/>
          <w:color w:val="0070C0"/>
        </w:rPr>
        <w:t xml:space="preserve">вается … </w:t>
      </w:r>
      <w:r w:rsidR="00DD5735" w:rsidRPr="00C4600E">
        <w:rPr>
          <w:i/>
          <w:color w:val="0070C0"/>
        </w:rPr>
        <w:t>сумма дивидендов, начисленных в отчетном периоде, сумма дивидендов в расчете на одну акцию (отдельно по обыкновенным и привилегированным акциям) или иные аналогичные показатели. Значение показателей сумм дивидендов в расчете на одну акцию пред</w:t>
      </w:r>
      <w:r w:rsidRPr="00C4600E">
        <w:rPr>
          <w:i/>
          <w:color w:val="0070C0"/>
        </w:rPr>
        <w:t>ставляется в рублях и копейках».</w:t>
      </w:r>
    </w:p>
    <w:p w:rsidR="008C2BBD" w:rsidRPr="00C4600E" w:rsidRDefault="008C2BBD" w:rsidP="008C2BBD">
      <w:pPr>
        <w:jc w:val="both"/>
        <w:rPr>
          <w:i/>
          <w:color w:val="0070C0"/>
        </w:rPr>
      </w:pPr>
    </w:p>
    <w:p w:rsidR="001E6A44" w:rsidRPr="00C4600E" w:rsidRDefault="001E6A44" w:rsidP="009225FA">
      <w:pPr>
        <w:jc w:val="both"/>
        <w:rPr>
          <w:i/>
          <w:color w:val="0070C0"/>
        </w:rPr>
      </w:pPr>
      <w:r w:rsidRPr="00C4600E">
        <w:rPr>
          <w:i/>
          <w:color w:val="0070C0"/>
        </w:rPr>
        <w:t>При наличии событий выпуска, выкупа или погашения акций</w:t>
      </w:r>
      <w:r w:rsidR="009225FA" w:rsidRPr="00C4600E">
        <w:rPr>
          <w:i/>
          <w:color w:val="0070C0"/>
        </w:rPr>
        <w:t xml:space="preserve">, в промежуточную отчетность </w:t>
      </w:r>
      <w:r w:rsidRPr="00C4600E">
        <w:rPr>
          <w:i/>
          <w:color w:val="0070C0"/>
        </w:rPr>
        <w:t>включается раскрытие «Прибыль на акцию» в формате раскрытия за отчетных год].</w:t>
      </w:r>
    </w:p>
    <w:p w:rsidR="001E6A44" w:rsidRPr="00C4600E" w:rsidRDefault="001E6A44" w:rsidP="002870E5">
      <w:pPr>
        <w:jc w:val="both"/>
        <w:rPr>
          <w:i/>
          <w:color w:val="0070C0"/>
          <w:sz w:val="20"/>
          <w:szCs w:val="20"/>
        </w:rPr>
      </w:pPr>
    </w:p>
    <w:p w:rsidR="0036167B" w:rsidRPr="00C4600E" w:rsidRDefault="0036167B" w:rsidP="0036167B">
      <w:pPr>
        <w:pStyle w:val="ConsPlusNormal"/>
        <w:jc w:val="both"/>
        <w:rPr>
          <w:rFonts w:ascii="Times New Roman" w:hAnsi="Times New Roman" w:cs="Times New Roman"/>
          <w:i/>
          <w:color w:val="0070C0"/>
          <w:spacing w:val="2"/>
          <w:sz w:val="24"/>
          <w:szCs w:val="24"/>
        </w:rPr>
      </w:pPr>
      <w:r w:rsidRPr="00C4600E">
        <w:rPr>
          <w:rFonts w:ascii="Times New Roman" w:hAnsi="Times New Roman" w:cs="Times New Roman"/>
          <w:color w:val="000000"/>
          <w:spacing w:val="2"/>
          <w:sz w:val="24"/>
          <w:szCs w:val="24"/>
        </w:rPr>
        <w:t>Источником выплаты дивидендов является чистая прибыль ПАО «___________», определяемая в соответствии с требованиями, установленными действующим законодательством Российской Федерации.</w:t>
      </w:r>
      <w:r w:rsidRPr="00C4600E">
        <w:rPr>
          <w:rFonts w:ascii="Times New Roman" w:hAnsi="Times New Roman" w:cs="Times New Roman"/>
          <w:i/>
          <w:color w:val="0070C0"/>
          <w:spacing w:val="2"/>
          <w:sz w:val="24"/>
          <w:szCs w:val="24"/>
        </w:rPr>
        <w:t xml:space="preserve"> </w:t>
      </w:r>
    </w:p>
    <w:p w:rsidR="009225FA" w:rsidRPr="00C4600E" w:rsidRDefault="009225FA" w:rsidP="009225FA">
      <w:pPr>
        <w:pStyle w:val="ConsPlusNormal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007B31" w:rsidRPr="00C4600E" w:rsidRDefault="00333116" w:rsidP="00B52C16">
      <w:pPr>
        <w:pStyle w:val="22"/>
        <w:keepNext w:val="0"/>
        <w:keepLines/>
        <w:pageBreakBefore/>
        <w:widowControl w:val="0"/>
        <w:numPr>
          <w:ilvl w:val="0"/>
          <w:numId w:val="29"/>
        </w:numPr>
        <w:spacing w:before="0" w:after="0"/>
        <w:rPr>
          <w:rFonts w:ascii="Times New Roman" w:hAnsi="Times New Roman"/>
          <w:i w:val="0"/>
          <w:sz w:val="24"/>
          <w:szCs w:val="24"/>
        </w:rPr>
      </w:pPr>
      <w:bookmarkStart w:id="51" w:name="_Toc215753259"/>
      <w:r w:rsidRPr="00C4600E">
        <w:rPr>
          <w:rFonts w:ascii="Times New Roman" w:hAnsi="Times New Roman"/>
          <w:i w:val="0"/>
          <w:sz w:val="24"/>
          <w:szCs w:val="24"/>
        </w:rPr>
        <w:t>Кредиты и займы</w:t>
      </w:r>
      <w:bookmarkEnd w:id="51"/>
      <w:r w:rsidRPr="00C4600E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A23802" w:rsidRPr="00C4600E" w:rsidRDefault="00A23802" w:rsidP="00A23802">
      <w:pPr>
        <w:pStyle w:val="afb"/>
        <w:keepLines/>
        <w:widowControl w:val="0"/>
        <w:ind w:left="0"/>
        <w:jc w:val="both"/>
      </w:pPr>
      <w:bookmarkStart w:id="52" w:name="_heading=h.2r0uhxc"/>
      <w:bookmarkEnd w:id="52"/>
    </w:p>
    <w:p w:rsidR="00A13076" w:rsidRPr="00B52C16" w:rsidRDefault="00A13076" w:rsidP="00B52C16">
      <w:pPr>
        <w:pStyle w:val="afb"/>
        <w:numPr>
          <w:ilvl w:val="1"/>
          <w:numId w:val="30"/>
        </w:numPr>
        <w:rPr>
          <w:b/>
        </w:rPr>
      </w:pPr>
      <w:r w:rsidRPr="00B52C16">
        <w:rPr>
          <w:b/>
        </w:rPr>
        <w:t xml:space="preserve">Информация о движении заемных средств </w:t>
      </w:r>
    </w:p>
    <w:p w:rsidR="00A13076" w:rsidRPr="00C4600E" w:rsidRDefault="00A13076" w:rsidP="00A13076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C4600E">
        <w:rPr>
          <w:rFonts w:ascii="Times New Roman" w:hAnsi="Times New Roman"/>
          <w:sz w:val="18"/>
          <w:szCs w:val="18"/>
        </w:rPr>
        <w:t>тыс.руб</w:t>
      </w:r>
      <w:proofErr w:type="spellEnd"/>
      <w:r w:rsidRPr="00C4600E">
        <w:rPr>
          <w:rFonts w:ascii="Times New Roman" w:hAnsi="Times New Roman"/>
          <w:sz w:val="18"/>
          <w:szCs w:val="18"/>
        </w:rPr>
        <w:t>.</w:t>
      </w:r>
    </w:p>
    <w:tbl>
      <w:tblPr>
        <w:tblW w:w="9920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416"/>
        <w:gridCol w:w="1418"/>
        <w:gridCol w:w="1417"/>
        <w:gridCol w:w="1420"/>
      </w:tblGrid>
      <w:tr w:rsidR="00A13076" w:rsidRPr="00C4600E" w:rsidTr="00A02412">
        <w:trPr>
          <w:cantSplit/>
          <w:trHeight w:val="283"/>
          <w:tblHeader/>
        </w:trPr>
        <w:tc>
          <w:tcPr>
            <w:tcW w:w="4249" w:type="dxa"/>
            <w:vMerge w:val="restart"/>
            <w:vAlign w:val="center"/>
            <w:hideMark/>
          </w:tcPr>
          <w:p w:rsidR="00A13076" w:rsidRPr="00C4600E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834" w:type="dxa"/>
            <w:gridSpan w:val="2"/>
            <w:vAlign w:val="center"/>
            <w:hideMark/>
          </w:tcPr>
          <w:p w:rsidR="00A13076" w:rsidRPr="00C4600E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Долгосрочные</w:t>
            </w:r>
          </w:p>
        </w:tc>
        <w:tc>
          <w:tcPr>
            <w:tcW w:w="2837" w:type="dxa"/>
            <w:gridSpan w:val="2"/>
            <w:vAlign w:val="center"/>
          </w:tcPr>
          <w:p w:rsidR="00A13076" w:rsidRPr="00C4600E" w:rsidRDefault="00A13076" w:rsidP="00A02412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Краткосрочные</w:t>
            </w:r>
          </w:p>
        </w:tc>
      </w:tr>
      <w:tr w:rsidR="00436980" w:rsidRPr="00C4600E" w:rsidTr="00540EF7">
        <w:trPr>
          <w:cantSplit/>
          <w:trHeight w:val="505"/>
          <w:tblHeader/>
        </w:trPr>
        <w:tc>
          <w:tcPr>
            <w:tcW w:w="4249" w:type="dxa"/>
            <w:vMerge/>
            <w:vAlign w:val="center"/>
            <w:hideMark/>
          </w:tcPr>
          <w:p w:rsidR="00436980" w:rsidRPr="00C4600E" w:rsidRDefault="00436980" w:rsidP="00436980">
            <w:pPr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Align w:val="center"/>
            <w:hideMark/>
          </w:tcPr>
          <w:p w:rsidR="00436980" w:rsidRPr="00C4600E" w:rsidRDefault="00436980" w:rsidP="00436980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418" w:type="dxa"/>
            <w:vAlign w:val="center"/>
            <w:hideMark/>
          </w:tcPr>
          <w:p w:rsidR="00436980" w:rsidRPr="00C4600E" w:rsidRDefault="00436980" w:rsidP="00436980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417" w:type="dxa"/>
            <w:vAlign w:val="center"/>
            <w:hideMark/>
          </w:tcPr>
          <w:p w:rsidR="00436980" w:rsidRPr="00C4600E" w:rsidRDefault="00436980" w:rsidP="00436980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420" w:type="dxa"/>
            <w:vAlign w:val="center"/>
            <w:hideMark/>
          </w:tcPr>
          <w:p w:rsidR="00436980" w:rsidRPr="00C4600E" w:rsidRDefault="00436980" w:rsidP="00436980">
            <w:pPr>
              <w:widowControl w:val="0"/>
              <w:spacing w:line="25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</w:tr>
      <w:tr w:rsidR="00A13076" w:rsidRPr="00C4600E" w:rsidTr="005D0486">
        <w:trPr>
          <w:cantSplit/>
          <w:trHeight w:val="170"/>
          <w:tblHeader/>
        </w:trPr>
        <w:tc>
          <w:tcPr>
            <w:tcW w:w="4249" w:type="dxa"/>
            <w:vAlign w:val="center"/>
          </w:tcPr>
          <w:p w:rsidR="00A13076" w:rsidRPr="00C4600E" w:rsidRDefault="00A13076" w:rsidP="00AB0145">
            <w:pPr>
              <w:spacing w:line="256" w:lineRule="auto"/>
              <w:jc w:val="center"/>
              <w:rPr>
                <w:bCs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416" w:type="dxa"/>
            <w:vAlign w:val="center"/>
          </w:tcPr>
          <w:p w:rsidR="00A13076" w:rsidRPr="00C4600E" w:rsidRDefault="00A13076" w:rsidP="00AB0145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418" w:type="dxa"/>
            <w:vAlign w:val="center"/>
          </w:tcPr>
          <w:p w:rsidR="00A13076" w:rsidRPr="00C4600E" w:rsidRDefault="00A13076" w:rsidP="00AB0145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417" w:type="dxa"/>
            <w:vAlign w:val="center"/>
          </w:tcPr>
          <w:p w:rsidR="00A13076" w:rsidRPr="00C4600E" w:rsidRDefault="00A13076" w:rsidP="00AB0145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420" w:type="dxa"/>
            <w:vAlign w:val="center"/>
          </w:tcPr>
          <w:p w:rsidR="00A13076" w:rsidRPr="00C4600E" w:rsidRDefault="00A13076" w:rsidP="00AB0145">
            <w:pPr>
              <w:widowControl w:val="0"/>
              <w:spacing w:line="256" w:lineRule="auto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val="en-US" w:eastAsia="en-US"/>
              </w:rPr>
              <w:t>5</w:t>
            </w:r>
          </w:p>
        </w:tc>
      </w:tr>
      <w:tr w:rsidR="00A13076" w:rsidRPr="00C4600E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C4600E" w:rsidRDefault="00A13076" w:rsidP="00566A1F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Остаток задолженности по </w:t>
            </w:r>
            <w:r w:rsidR="00566A1F" w:rsidRPr="00C4600E">
              <w:rPr>
                <w:spacing w:val="-2"/>
                <w:sz w:val="18"/>
                <w:szCs w:val="18"/>
                <w:lang w:eastAsia="en-US"/>
              </w:rPr>
              <w:t xml:space="preserve">заемным средствам </w:t>
            </w:r>
            <w:r w:rsidR="005A730C" w:rsidRPr="00C4600E">
              <w:rPr>
                <w:spacing w:val="-2"/>
                <w:sz w:val="18"/>
                <w:szCs w:val="18"/>
                <w:lang w:eastAsia="en-US"/>
              </w:rPr>
              <w:t xml:space="preserve"> на начало периода 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C4600E" w:rsidRDefault="00A13076" w:rsidP="00776A76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Получено </w:t>
            </w:r>
            <w:r w:rsidR="00566A1F" w:rsidRPr="00C4600E">
              <w:rPr>
                <w:spacing w:val="-2"/>
                <w:sz w:val="18"/>
                <w:szCs w:val="18"/>
                <w:lang w:eastAsia="en-US"/>
              </w:rPr>
              <w:t xml:space="preserve">заемных средств </w:t>
            </w:r>
            <w:r w:rsidRPr="00C4600E">
              <w:rPr>
                <w:spacing w:val="-2"/>
                <w:sz w:val="18"/>
                <w:szCs w:val="18"/>
                <w:lang w:eastAsia="en-US"/>
              </w:rPr>
              <w:t>в отчетном</w:t>
            </w:r>
            <w:r w:rsidR="00776A76" w:rsidRPr="00C4600E">
              <w:rPr>
                <w:spacing w:val="-2"/>
                <w:sz w:val="18"/>
                <w:szCs w:val="18"/>
                <w:lang w:eastAsia="en-US"/>
              </w:rPr>
              <w:t xml:space="preserve"> периоде </w:t>
            </w: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 (в т. ч. овердрафт)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B6ECD">
        <w:trPr>
          <w:cantSplit/>
          <w:trHeight w:val="1307"/>
        </w:trPr>
        <w:tc>
          <w:tcPr>
            <w:tcW w:w="4249" w:type="dxa"/>
            <w:vAlign w:val="center"/>
            <w:hideMark/>
          </w:tcPr>
          <w:p w:rsidR="00A13076" w:rsidRPr="00C4600E" w:rsidRDefault="00A13076" w:rsidP="00AB0145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В результате перевода долгосрочной задолженности в краткосрочную </w:t>
            </w:r>
          </w:p>
          <w:p w:rsidR="00A13076" w:rsidRPr="00C4600E" w:rsidRDefault="00A13076" w:rsidP="00AB0145">
            <w:pPr>
              <w:widowControl w:val="0"/>
              <w:spacing w:line="256" w:lineRule="auto"/>
              <w:rPr>
                <w:i/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>[</w:t>
            </w:r>
            <w:r w:rsidRPr="00C4600E">
              <w:rPr>
                <w:i/>
                <w:color w:val="0070C0"/>
                <w:sz w:val="18"/>
                <w:szCs w:val="18"/>
              </w:rPr>
              <w:t>Для особых обстоятельств, следует раскрыть основание для перевода - например, предъявление банком требования о досрочном погашении долгосрочного кредита.</w:t>
            </w: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B6ECD">
        <w:trPr>
          <w:cantSplit/>
          <w:trHeight w:val="1255"/>
        </w:trPr>
        <w:tc>
          <w:tcPr>
            <w:tcW w:w="4249" w:type="dxa"/>
            <w:vAlign w:val="center"/>
            <w:hideMark/>
          </w:tcPr>
          <w:p w:rsidR="00A13076" w:rsidRPr="00C4600E" w:rsidRDefault="00A13076" w:rsidP="00AB0145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В результате перевода краткосрочной задолженности в долгосрочную </w:t>
            </w:r>
          </w:p>
          <w:p w:rsidR="00A13076" w:rsidRPr="00C4600E" w:rsidRDefault="00A13076" w:rsidP="00AB0145">
            <w:pPr>
              <w:widowControl w:val="0"/>
              <w:spacing w:line="256" w:lineRule="auto"/>
              <w:rPr>
                <w:i/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>[</w:t>
            </w:r>
            <w:r w:rsidRPr="00C4600E">
              <w:rPr>
                <w:i/>
                <w:color w:val="0070C0"/>
                <w:sz w:val="18"/>
                <w:szCs w:val="18"/>
              </w:rPr>
              <w:t>Для особых обстоятельств, следует раскрыть основание для перевода - например, реструктуризация задолженности по краткосрочному кредиту</w:t>
            </w: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>]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B6ECD">
        <w:trPr>
          <w:cantSplit/>
          <w:trHeight w:val="564"/>
        </w:trPr>
        <w:tc>
          <w:tcPr>
            <w:tcW w:w="4249" w:type="dxa"/>
            <w:vAlign w:val="center"/>
          </w:tcPr>
          <w:p w:rsidR="00A13076" w:rsidRPr="00C4600E" w:rsidRDefault="00A13076" w:rsidP="00566A1F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Получено/(выбыло) задолженности по </w:t>
            </w:r>
            <w:r w:rsidR="00566A1F"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заемным средствам </w:t>
            </w: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 в результате реорганизации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D0486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A13076" w:rsidRPr="00C4600E" w:rsidRDefault="00A13076" w:rsidP="00AB0145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Начислено процентов (в т. ч. овердрафт)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C4600E" w:rsidRDefault="00A13076" w:rsidP="00AB0145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Погашено в части основной суммы долга (в т. ч. овердрафт)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C4600E" w:rsidRDefault="00A13076" w:rsidP="00AB0145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Погашено в части начисленных процентов (в т. ч. овердрафт)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D0486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A13076" w:rsidRPr="00C4600E" w:rsidRDefault="00A13076" w:rsidP="00AB0145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>Курсовая разница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A13076" w:rsidRPr="00C4600E" w:rsidTr="005D0486">
        <w:trPr>
          <w:cantSplit/>
          <w:trHeight w:val="510"/>
        </w:trPr>
        <w:tc>
          <w:tcPr>
            <w:tcW w:w="4249" w:type="dxa"/>
            <w:vAlign w:val="center"/>
            <w:hideMark/>
          </w:tcPr>
          <w:p w:rsidR="00A13076" w:rsidRPr="00C4600E" w:rsidRDefault="00A13076" w:rsidP="00566A1F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Остаток задолженности по </w:t>
            </w:r>
            <w:r w:rsidR="00566A1F" w:rsidRPr="00C4600E">
              <w:rPr>
                <w:spacing w:val="-2"/>
                <w:sz w:val="18"/>
                <w:szCs w:val="18"/>
                <w:lang w:eastAsia="en-US"/>
              </w:rPr>
              <w:t xml:space="preserve">заемным средствам </w:t>
            </w:r>
            <w:r w:rsidR="005A730C" w:rsidRPr="00C4600E">
              <w:rPr>
                <w:spacing w:val="-2"/>
                <w:sz w:val="18"/>
                <w:szCs w:val="18"/>
                <w:lang w:eastAsia="en-US"/>
              </w:rPr>
              <w:t xml:space="preserve">на конец периода </w:t>
            </w:r>
          </w:p>
        </w:tc>
        <w:tc>
          <w:tcPr>
            <w:tcW w:w="1416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bottom"/>
          </w:tcPr>
          <w:p w:rsidR="00A13076" w:rsidRPr="00C4600E" w:rsidRDefault="00A13076" w:rsidP="00AB0145">
            <w:pPr>
              <w:widowControl w:val="0"/>
              <w:spacing w:line="256" w:lineRule="auto"/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FB08B7" w:rsidRPr="00C4600E" w:rsidRDefault="00FB08B7" w:rsidP="00FB08B7">
      <w:pPr>
        <w:pStyle w:val="afb"/>
        <w:keepLines/>
        <w:widowControl w:val="0"/>
        <w:ind w:left="0"/>
        <w:jc w:val="both"/>
        <w:rPr>
          <w:b/>
        </w:rPr>
      </w:pPr>
    </w:p>
    <w:p w:rsidR="00996ECC" w:rsidRPr="00B52C16" w:rsidRDefault="00996ECC" w:rsidP="00B52C16">
      <w:pPr>
        <w:pStyle w:val="afb"/>
        <w:numPr>
          <w:ilvl w:val="1"/>
          <w:numId w:val="30"/>
        </w:numPr>
        <w:rPr>
          <w:b/>
        </w:rPr>
      </w:pPr>
      <w:r w:rsidRPr="00B52C16">
        <w:rPr>
          <w:b/>
        </w:rPr>
        <w:t xml:space="preserve">Информация о видах заемных средств </w:t>
      </w:r>
    </w:p>
    <w:p w:rsidR="00996ECC" w:rsidRPr="00C4600E" w:rsidRDefault="00007B31" w:rsidP="008A5C6B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r w:rsidRPr="00C4600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996ECC" w:rsidRPr="00C4600E">
        <w:rPr>
          <w:rFonts w:ascii="Times New Roman" w:hAnsi="Times New Roman"/>
          <w:sz w:val="18"/>
          <w:szCs w:val="18"/>
        </w:rPr>
        <w:t>тыс.руб</w:t>
      </w:r>
      <w:proofErr w:type="spellEnd"/>
      <w:r w:rsidR="00996ECC" w:rsidRPr="00C4600E">
        <w:rPr>
          <w:rFonts w:ascii="Times New Roman" w:hAnsi="Times New Roman"/>
          <w:sz w:val="18"/>
          <w:szCs w:val="18"/>
        </w:rPr>
        <w:t>.</w:t>
      </w:r>
    </w:p>
    <w:tbl>
      <w:tblPr>
        <w:tblW w:w="9920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416"/>
        <w:gridCol w:w="1418"/>
        <w:gridCol w:w="1417"/>
        <w:gridCol w:w="1420"/>
      </w:tblGrid>
      <w:tr w:rsidR="00996ECC" w:rsidRPr="00C4600E" w:rsidTr="0026063D">
        <w:trPr>
          <w:cantSplit/>
          <w:trHeight w:val="283"/>
          <w:tblHeader/>
        </w:trPr>
        <w:tc>
          <w:tcPr>
            <w:tcW w:w="4249" w:type="dxa"/>
            <w:vMerge w:val="restart"/>
            <w:vAlign w:val="center"/>
            <w:hideMark/>
          </w:tcPr>
          <w:p w:rsidR="00996ECC" w:rsidRPr="00C4600E" w:rsidRDefault="00996ECC" w:rsidP="0026063D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834" w:type="dxa"/>
            <w:gridSpan w:val="2"/>
            <w:vAlign w:val="center"/>
            <w:hideMark/>
          </w:tcPr>
          <w:p w:rsidR="00996ECC" w:rsidRPr="00262200" w:rsidRDefault="00996ECC" w:rsidP="0026063D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Долгосрочные</w:t>
            </w:r>
          </w:p>
        </w:tc>
        <w:tc>
          <w:tcPr>
            <w:tcW w:w="2837" w:type="dxa"/>
            <w:gridSpan w:val="2"/>
            <w:vAlign w:val="center"/>
          </w:tcPr>
          <w:p w:rsidR="00996ECC" w:rsidRPr="00262200" w:rsidRDefault="00996ECC" w:rsidP="0026063D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Краткосрочные</w:t>
            </w:r>
          </w:p>
        </w:tc>
      </w:tr>
      <w:tr w:rsidR="00061641" w:rsidRPr="00C4600E" w:rsidTr="0026063D">
        <w:trPr>
          <w:cantSplit/>
          <w:trHeight w:val="283"/>
          <w:tblHeader/>
        </w:trPr>
        <w:tc>
          <w:tcPr>
            <w:tcW w:w="4249" w:type="dxa"/>
            <w:vMerge/>
            <w:vAlign w:val="center"/>
            <w:hideMark/>
          </w:tcPr>
          <w:p w:rsidR="00061641" w:rsidRPr="00C4600E" w:rsidRDefault="00061641" w:rsidP="00061641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6" w:type="dxa"/>
            <w:vAlign w:val="center"/>
            <w:hideMark/>
          </w:tcPr>
          <w:p w:rsidR="001906D2" w:rsidRPr="009B56C2" w:rsidRDefault="00061641" w:rsidP="00061641">
            <w:pPr>
              <w:widowControl w:val="0"/>
              <w:jc w:val="center"/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На 31 марта </w:t>
            </w:r>
          </w:p>
          <w:p w:rsidR="00061641" w:rsidRPr="00262200" w:rsidRDefault="00436980" w:rsidP="00061641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2026</w:t>
            </w:r>
            <w:r w:rsidR="00061641"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  </w:t>
            </w:r>
          </w:p>
        </w:tc>
        <w:tc>
          <w:tcPr>
            <w:tcW w:w="1418" w:type="dxa"/>
            <w:vAlign w:val="center"/>
            <w:hideMark/>
          </w:tcPr>
          <w:p w:rsidR="00061641" w:rsidRPr="00262200" w:rsidRDefault="00061641" w:rsidP="00061641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На 31 </w:t>
            </w:r>
            <w:r w:rsidR="00436980"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декабря 2025</w:t>
            </w: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417" w:type="dxa"/>
            <w:vAlign w:val="center"/>
            <w:hideMark/>
          </w:tcPr>
          <w:p w:rsidR="001906D2" w:rsidRPr="009B56C2" w:rsidRDefault="00061641" w:rsidP="00061641">
            <w:pPr>
              <w:widowControl w:val="0"/>
              <w:jc w:val="center"/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На 31 марта</w:t>
            </w:r>
          </w:p>
          <w:p w:rsidR="00061641" w:rsidRPr="00262200" w:rsidRDefault="00436980" w:rsidP="00061641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2026</w:t>
            </w:r>
            <w:r w:rsidR="00061641"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  </w:t>
            </w:r>
          </w:p>
        </w:tc>
        <w:tc>
          <w:tcPr>
            <w:tcW w:w="1420" w:type="dxa"/>
            <w:vAlign w:val="center"/>
            <w:hideMark/>
          </w:tcPr>
          <w:p w:rsidR="00061641" w:rsidRPr="00262200" w:rsidRDefault="00436980" w:rsidP="00061641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На 31 декабря 2025</w:t>
            </w:r>
            <w:r w:rsidR="00061641"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996ECC" w:rsidRPr="00C4600E" w:rsidTr="0026063D">
        <w:trPr>
          <w:cantSplit/>
          <w:trHeight w:val="283"/>
          <w:tblHeader/>
        </w:trPr>
        <w:tc>
          <w:tcPr>
            <w:tcW w:w="4249" w:type="dxa"/>
            <w:vAlign w:val="center"/>
          </w:tcPr>
          <w:p w:rsidR="00996ECC" w:rsidRPr="00C4600E" w:rsidRDefault="00996ECC" w:rsidP="0026063D">
            <w:pPr>
              <w:jc w:val="center"/>
              <w:rPr>
                <w:bCs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416" w:type="dxa"/>
            <w:vAlign w:val="center"/>
          </w:tcPr>
          <w:p w:rsidR="00996ECC" w:rsidRPr="00C4600E" w:rsidRDefault="00996ECC" w:rsidP="0026063D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418" w:type="dxa"/>
            <w:vAlign w:val="center"/>
          </w:tcPr>
          <w:p w:rsidR="00996ECC" w:rsidRPr="00C4600E" w:rsidRDefault="00996ECC" w:rsidP="0026063D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417" w:type="dxa"/>
            <w:vAlign w:val="center"/>
          </w:tcPr>
          <w:p w:rsidR="00996ECC" w:rsidRPr="00C4600E" w:rsidRDefault="00996ECC" w:rsidP="0026063D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420" w:type="dxa"/>
            <w:vAlign w:val="center"/>
          </w:tcPr>
          <w:p w:rsidR="00996ECC" w:rsidRPr="00C4600E" w:rsidRDefault="00996ECC" w:rsidP="0026063D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val="en-US"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val="en-US" w:eastAsia="en-US"/>
              </w:rPr>
              <w:t>5</w:t>
            </w:r>
          </w:p>
        </w:tc>
      </w:tr>
      <w:tr w:rsidR="00996ECC" w:rsidRPr="00C4600E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C4600E" w:rsidRDefault="00996ECC" w:rsidP="0026063D">
            <w:pPr>
              <w:pStyle w:val="tabletext0"/>
              <w:widowControl w:val="0"/>
              <w:spacing w:before="0" w:after="0"/>
              <w:ind w:left="113" w:hanging="113"/>
              <w:rPr>
                <w:szCs w:val="20"/>
                <w:lang w:val="ru-RU"/>
              </w:rPr>
            </w:pPr>
            <w:r w:rsidRPr="00C4600E">
              <w:rPr>
                <w:szCs w:val="20"/>
                <w:lang w:val="ru-RU"/>
              </w:rPr>
              <w:t>Обеспеченные кредиты и займы</w:t>
            </w:r>
          </w:p>
        </w:tc>
        <w:tc>
          <w:tcPr>
            <w:tcW w:w="1416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C4600E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C4600E" w:rsidRDefault="00996ECC" w:rsidP="0026063D">
            <w:pPr>
              <w:pStyle w:val="tabletext0"/>
              <w:widowControl w:val="0"/>
              <w:spacing w:before="0" w:after="0"/>
              <w:ind w:left="113" w:hanging="113"/>
              <w:rPr>
                <w:szCs w:val="20"/>
                <w:lang w:val="ru-RU"/>
              </w:rPr>
            </w:pPr>
            <w:r w:rsidRPr="00C4600E">
              <w:rPr>
                <w:szCs w:val="20"/>
                <w:lang w:val="ru-RU"/>
              </w:rPr>
              <w:t>Необеспеченные кредиты и займы</w:t>
            </w:r>
          </w:p>
        </w:tc>
        <w:tc>
          <w:tcPr>
            <w:tcW w:w="1416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C4600E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C4600E" w:rsidRDefault="00996ECC" w:rsidP="0026063D">
            <w:pPr>
              <w:pStyle w:val="tabletext0"/>
              <w:widowControl w:val="0"/>
              <w:spacing w:before="0" w:after="0"/>
              <w:ind w:left="113" w:hanging="113"/>
              <w:rPr>
                <w:szCs w:val="20"/>
                <w:lang w:val="ru-RU"/>
              </w:rPr>
            </w:pPr>
            <w:r w:rsidRPr="00C4600E">
              <w:rPr>
                <w:szCs w:val="20"/>
                <w:lang w:val="ru-RU"/>
              </w:rPr>
              <w:t>Обеспеченные облигационные займы</w:t>
            </w:r>
          </w:p>
        </w:tc>
        <w:tc>
          <w:tcPr>
            <w:tcW w:w="1416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C4600E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C4600E" w:rsidRDefault="00996ECC" w:rsidP="0026063D">
            <w:pPr>
              <w:pStyle w:val="tabletext0"/>
              <w:widowControl w:val="0"/>
              <w:spacing w:before="0" w:after="0"/>
              <w:ind w:left="113" w:hanging="113"/>
              <w:rPr>
                <w:szCs w:val="20"/>
                <w:lang w:val="ru-RU"/>
              </w:rPr>
            </w:pPr>
            <w:r w:rsidRPr="00C4600E">
              <w:rPr>
                <w:szCs w:val="20"/>
                <w:lang w:val="ru-RU"/>
              </w:rPr>
              <w:t>Необеспеченные облигационные займы</w:t>
            </w:r>
          </w:p>
        </w:tc>
        <w:tc>
          <w:tcPr>
            <w:tcW w:w="1416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C4600E" w:rsidTr="0026063D">
        <w:trPr>
          <w:cantSplit/>
          <w:trHeight w:val="340"/>
        </w:trPr>
        <w:tc>
          <w:tcPr>
            <w:tcW w:w="4249" w:type="dxa"/>
            <w:vAlign w:val="center"/>
            <w:hideMark/>
          </w:tcPr>
          <w:p w:rsidR="00996ECC" w:rsidRPr="00C4600E" w:rsidRDefault="00996ECC" w:rsidP="0026063D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 xml:space="preserve">Проценты к уплате </w:t>
            </w:r>
          </w:p>
        </w:tc>
        <w:tc>
          <w:tcPr>
            <w:tcW w:w="1416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:rsidR="00996ECC" w:rsidRPr="00C4600E" w:rsidRDefault="00996ECC" w:rsidP="0026063D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996ECC" w:rsidRPr="00C4600E" w:rsidRDefault="00996ECC" w:rsidP="00007B31">
      <w:pPr>
        <w:pStyle w:val="notes"/>
        <w:spacing w:before="0" w:after="0"/>
        <w:rPr>
          <w:i w:val="0"/>
          <w:sz w:val="24"/>
          <w:lang w:val="ru-RU"/>
        </w:rPr>
      </w:pPr>
    </w:p>
    <w:p w:rsidR="00A75390" w:rsidRPr="00C4600E" w:rsidRDefault="00A75390" w:rsidP="00A75390">
      <w:pPr>
        <w:rPr>
          <w:rFonts w:eastAsiaTheme="minorEastAsia"/>
          <w:noProof/>
        </w:rPr>
      </w:pPr>
      <w:r w:rsidRPr="00C4600E">
        <w:t xml:space="preserve">По состоянию на </w:t>
      </w:r>
      <w:r w:rsidR="00436980" w:rsidRPr="00C4600E">
        <w:t>31 марта 2026</w:t>
      </w:r>
      <w:r w:rsidR="00860CF9" w:rsidRPr="00C4600E">
        <w:t xml:space="preserve"> года, </w:t>
      </w:r>
      <w:r w:rsidRPr="00C4600E">
        <w:t>сумма свободного лимита по открытым, но неиспользованным кредитным линиям Общества составила _______ тыс. руб. (по состоянию на</w:t>
      </w:r>
      <w:r w:rsidRPr="00C4600E">
        <w:br/>
        <w:t xml:space="preserve">31 декабря </w:t>
      </w:r>
      <w:r w:rsidR="00436980" w:rsidRPr="00C4600E">
        <w:t>2025</w:t>
      </w:r>
      <w:r w:rsidRPr="00C4600E">
        <w:t xml:space="preserve"> года: ________ тыс. руб.). </w:t>
      </w:r>
    </w:p>
    <w:p w:rsidR="00A75390" w:rsidRPr="00C4600E" w:rsidRDefault="00A75390" w:rsidP="00A75390">
      <w:pPr>
        <w:pStyle w:val="afb"/>
        <w:tabs>
          <w:tab w:val="left" w:pos="426"/>
        </w:tabs>
        <w:ind w:left="0"/>
        <w:jc w:val="both"/>
      </w:pPr>
    </w:p>
    <w:p w:rsidR="00A75390" w:rsidRPr="00C4600E" w:rsidRDefault="00A75390" w:rsidP="00A75390">
      <w:pPr>
        <w:pStyle w:val="afb"/>
        <w:tabs>
          <w:tab w:val="left" w:pos="426"/>
        </w:tabs>
        <w:ind w:left="0"/>
        <w:jc w:val="both"/>
        <w:rPr>
          <w:color w:val="0070C0"/>
        </w:rPr>
      </w:pPr>
      <w:r w:rsidRPr="00C4600E">
        <w:rPr>
          <w:color w:val="0070C0"/>
        </w:rPr>
        <w:t xml:space="preserve">По состоянию на </w:t>
      </w:r>
      <w:r w:rsidR="00436980" w:rsidRPr="00C4600E">
        <w:rPr>
          <w:color w:val="0070C0"/>
        </w:rPr>
        <w:t>31 марта 2026</w:t>
      </w:r>
      <w:r w:rsidR="00860CF9" w:rsidRPr="00C4600E">
        <w:rPr>
          <w:color w:val="0070C0"/>
        </w:rPr>
        <w:t xml:space="preserve"> года, </w:t>
      </w:r>
      <w:r w:rsidRPr="00C4600E">
        <w:rPr>
          <w:color w:val="0070C0"/>
        </w:rPr>
        <w:t xml:space="preserve">величина денежных средств, которая может быть получена Обществом на условиях овердрафта, составила _______ тыс. руб. (по состоянию на 31 декабря </w:t>
      </w:r>
      <w:r w:rsidR="00436980" w:rsidRPr="00C4600E">
        <w:rPr>
          <w:color w:val="0070C0"/>
        </w:rPr>
        <w:t>2025</w:t>
      </w:r>
      <w:r w:rsidRPr="00C4600E">
        <w:rPr>
          <w:color w:val="0070C0"/>
        </w:rPr>
        <w:t xml:space="preserve"> года: ________ тыс. руб.). </w:t>
      </w:r>
    </w:p>
    <w:p w:rsidR="00A75390" w:rsidRPr="00C4600E" w:rsidRDefault="00A75390" w:rsidP="00A75390">
      <w:pPr>
        <w:pStyle w:val="afb"/>
        <w:tabs>
          <w:tab w:val="left" w:pos="426"/>
        </w:tabs>
        <w:ind w:left="0"/>
        <w:jc w:val="both"/>
        <w:rPr>
          <w:color w:val="0070C0"/>
        </w:rPr>
      </w:pPr>
    </w:p>
    <w:p w:rsidR="00A75390" w:rsidRPr="00C4600E" w:rsidRDefault="00A75390" w:rsidP="00A75390">
      <w:pPr>
        <w:pStyle w:val="afb"/>
        <w:tabs>
          <w:tab w:val="left" w:pos="426"/>
        </w:tabs>
        <w:ind w:left="0"/>
        <w:jc w:val="both"/>
      </w:pPr>
      <w:r w:rsidRPr="00C4600E">
        <w:rPr>
          <w:color w:val="0070C0"/>
        </w:rPr>
        <w:t>Общество имеет возможность привлечь дополнительное финансирование в пределах соответствующих лимитов, в том числе для обеспечения исполнения своих краткосрочных обязательств</w:t>
      </w:r>
      <w:r w:rsidRPr="00C4600E">
        <w:t>.</w:t>
      </w:r>
    </w:p>
    <w:p w:rsidR="00955148" w:rsidRPr="00C4600E" w:rsidRDefault="00955148" w:rsidP="00007B31">
      <w:pPr>
        <w:pStyle w:val="afb"/>
        <w:tabs>
          <w:tab w:val="left" w:pos="426"/>
        </w:tabs>
        <w:ind w:left="0"/>
        <w:jc w:val="both"/>
      </w:pPr>
    </w:p>
    <w:p w:rsidR="00996ECC" w:rsidRPr="00C4600E" w:rsidRDefault="00B52C16" w:rsidP="00B52C16">
      <w:pPr>
        <w:pStyle w:val="afb"/>
        <w:numPr>
          <w:ilvl w:val="1"/>
          <w:numId w:val="30"/>
        </w:numPr>
        <w:rPr>
          <w:b/>
        </w:rPr>
      </w:pPr>
      <w:bookmarkStart w:id="53" w:name="_Hlk117084280"/>
      <w:bookmarkStart w:id="54" w:name="_heading=h.1664s55"/>
      <w:bookmarkEnd w:id="53"/>
      <w:bookmarkEnd w:id="54"/>
      <w:r>
        <w:rPr>
          <w:b/>
        </w:rPr>
        <w:t>П</w:t>
      </w:r>
      <w:r w:rsidR="00996ECC" w:rsidRPr="00C4600E">
        <w:rPr>
          <w:b/>
        </w:rPr>
        <w:t>роценты по заемным средствам</w:t>
      </w:r>
    </w:p>
    <w:p w:rsidR="00996ECC" w:rsidRPr="00C4600E" w:rsidRDefault="00996ECC" w:rsidP="00B31E81">
      <w:pPr>
        <w:pStyle w:val="a1"/>
        <w:spacing w:after="0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C4600E">
        <w:rPr>
          <w:rFonts w:ascii="Times New Roman" w:hAnsi="Times New Roman"/>
          <w:sz w:val="18"/>
          <w:szCs w:val="18"/>
        </w:rPr>
        <w:t>тыс.руб</w:t>
      </w:r>
      <w:proofErr w:type="spellEnd"/>
      <w:r w:rsidRPr="00C4600E">
        <w:rPr>
          <w:rFonts w:ascii="Times New Roman" w:hAnsi="Times New Roman"/>
          <w:sz w:val="18"/>
          <w:szCs w:val="18"/>
        </w:rPr>
        <w:t>.</w:t>
      </w:r>
    </w:p>
    <w:tbl>
      <w:tblPr>
        <w:tblW w:w="9923" w:type="dxa"/>
        <w:tblInd w:w="-5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996ECC" w:rsidRPr="00C4600E" w:rsidTr="00DC29F8">
        <w:trPr>
          <w:trHeight w:val="397"/>
          <w:tblHeader/>
        </w:trPr>
        <w:tc>
          <w:tcPr>
            <w:tcW w:w="6521" w:type="dxa"/>
            <w:vAlign w:val="center"/>
            <w:hideMark/>
          </w:tcPr>
          <w:p w:rsidR="00996ECC" w:rsidRPr="00C4600E" w:rsidRDefault="00996ECC" w:rsidP="00DC29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996ECC" w:rsidRPr="009B56C2" w:rsidRDefault="00436980" w:rsidP="00DC29F8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</w:t>
            </w:r>
            <w:r w:rsidR="00860CF9"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701" w:type="dxa"/>
            <w:vAlign w:val="center"/>
            <w:hideMark/>
          </w:tcPr>
          <w:p w:rsidR="00996ECC" w:rsidRPr="009B56C2" w:rsidRDefault="00436980" w:rsidP="00DC29F8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</w:t>
            </w:r>
            <w:r w:rsidR="00860CF9"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996ECC" w:rsidRPr="00C4600E" w:rsidTr="00DC29F8">
        <w:trPr>
          <w:trHeight w:val="283"/>
          <w:tblHeader/>
        </w:trPr>
        <w:tc>
          <w:tcPr>
            <w:tcW w:w="6521" w:type="dxa"/>
            <w:vAlign w:val="bottom"/>
          </w:tcPr>
          <w:p w:rsidR="00996ECC" w:rsidRPr="00C4600E" w:rsidRDefault="00996ECC" w:rsidP="00DC29F8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996ECC" w:rsidRPr="00C4600E" w:rsidTr="00DC29F8">
        <w:trPr>
          <w:trHeight w:val="510"/>
        </w:trPr>
        <w:tc>
          <w:tcPr>
            <w:tcW w:w="6521" w:type="dxa"/>
            <w:vAlign w:val="center"/>
            <w:hideMark/>
          </w:tcPr>
          <w:p w:rsidR="00996ECC" w:rsidRPr="00C4600E" w:rsidRDefault="00996ECC" w:rsidP="00DC29F8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Включенные в стоимость инвестиционных активов проценты по заемным средствам, связанным с приобретением, сооружением или изготовлением инвестиционных активов</w:t>
            </w: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C4600E" w:rsidTr="00DC29F8">
        <w:trPr>
          <w:trHeight w:val="510"/>
        </w:trPr>
        <w:tc>
          <w:tcPr>
            <w:tcW w:w="6521" w:type="dxa"/>
            <w:vAlign w:val="center"/>
            <w:hideMark/>
          </w:tcPr>
          <w:p w:rsidR="00996ECC" w:rsidRPr="00C4600E" w:rsidRDefault="00996ECC" w:rsidP="00DC29F8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Включенные в стоимость инвестиционных активов проценты по заемным средствам, взятым на цели, не связанные с приобретением, сооружением или изготовлением инвестиционных активов</w:t>
            </w: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C4600E" w:rsidTr="00DC29F8">
        <w:trPr>
          <w:trHeight w:val="340"/>
        </w:trPr>
        <w:tc>
          <w:tcPr>
            <w:tcW w:w="6521" w:type="dxa"/>
            <w:vAlign w:val="center"/>
            <w:hideMark/>
          </w:tcPr>
          <w:p w:rsidR="00996ECC" w:rsidRPr="00C4600E" w:rsidRDefault="00996ECC" w:rsidP="00DC29F8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Проценты по заемным средствам, отнесенные на прочие расходы</w:t>
            </w: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C4600E" w:rsidTr="00DC29F8">
        <w:trPr>
          <w:trHeight w:val="340"/>
        </w:trPr>
        <w:tc>
          <w:tcPr>
            <w:tcW w:w="6521" w:type="dxa"/>
            <w:vAlign w:val="center"/>
            <w:hideMark/>
          </w:tcPr>
          <w:p w:rsidR="00996ECC" w:rsidRPr="00C4600E" w:rsidRDefault="00996ECC" w:rsidP="00DC29F8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проценты, начисленные по заемным средствам</w:t>
            </w: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996ECC" w:rsidRPr="00C4600E" w:rsidTr="00DC29F8">
        <w:trPr>
          <w:trHeight w:val="510"/>
        </w:trPr>
        <w:tc>
          <w:tcPr>
            <w:tcW w:w="6521" w:type="dxa"/>
            <w:vAlign w:val="center"/>
            <w:hideMark/>
          </w:tcPr>
          <w:p w:rsidR="00996ECC" w:rsidRPr="00C4600E" w:rsidRDefault="00996ECC" w:rsidP="00DC29F8">
            <w:pPr>
              <w:widowControl w:val="0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C4600E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Доходы от временного использования заемных средств в качестве финансовых вложений</w:t>
            </w:r>
          </w:p>
          <w:p w:rsidR="00996ECC" w:rsidRPr="00C4600E" w:rsidRDefault="00996ECC" w:rsidP="00DC29F8">
            <w:pPr>
              <w:widowControl w:val="0"/>
              <w:jc w:val="both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C4600E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96ECC" w:rsidRPr="00C4600E" w:rsidTr="00DC29F8">
        <w:trPr>
          <w:trHeight w:val="510"/>
        </w:trPr>
        <w:tc>
          <w:tcPr>
            <w:tcW w:w="6521" w:type="dxa"/>
            <w:vAlign w:val="center"/>
            <w:hideMark/>
          </w:tcPr>
          <w:p w:rsidR="00996ECC" w:rsidRPr="00C4600E" w:rsidRDefault="00996ECC" w:rsidP="00DC29F8">
            <w:pPr>
              <w:widowControl w:val="0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C4600E">
              <w:rPr>
                <w:i/>
                <w:color w:val="0070C0"/>
                <w:spacing w:val="-2"/>
                <w:sz w:val="18"/>
                <w:szCs w:val="18"/>
                <w:lang w:eastAsia="en-US"/>
              </w:rPr>
              <w:t>Доходы, учтенные при уменьшении расходов по займам, связанных с приобретением, сооружением и (или) изготовлением инвестиционного актива.</w:t>
            </w: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96ECC" w:rsidRPr="00C4600E" w:rsidRDefault="00996ECC" w:rsidP="00DC29F8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F67E8D" w:rsidRPr="00C4600E" w:rsidRDefault="00023DF8" w:rsidP="00B52C16">
      <w:pPr>
        <w:pStyle w:val="22"/>
        <w:keepNext w:val="0"/>
        <w:keepLines/>
        <w:pageBreakBefore/>
        <w:widowControl w:val="0"/>
        <w:numPr>
          <w:ilvl w:val="0"/>
          <w:numId w:val="30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55" w:name="_heading=h.3q5sasy"/>
      <w:bookmarkStart w:id="56" w:name="_Toc215753260"/>
      <w:bookmarkEnd w:id="55"/>
      <w:r>
        <w:rPr>
          <w:rFonts w:ascii="Times New Roman" w:hAnsi="Times New Roman"/>
          <w:i w:val="0"/>
          <w:sz w:val="24"/>
          <w:szCs w:val="24"/>
          <w:lang w:val="ru-RU"/>
        </w:rPr>
        <w:t>Обязательства</w:t>
      </w:r>
      <w:bookmarkEnd w:id="56"/>
    </w:p>
    <w:p w:rsidR="0047459B" w:rsidRPr="00C4600E" w:rsidRDefault="0047459B" w:rsidP="0047459B"/>
    <w:p w:rsidR="0047459B" w:rsidRPr="00C4600E" w:rsidRDefault="0047459B" w:rsidP="00FA1147">
      <w:pPr>
        <w:rPr>
          <w:b/>
        </w:rPr>
      </w:pPr>
      <w:r w:rsidRPr="00C4600E">
        <w:rPr>
          <w:b/>
        </w:rPr>
        <w:t xml:space="preserve">Наличие </w:t>
      </w:r>
      <w:r w:rsidR="00023DF8">
        <w:rPr>
          <w:b/>
        </w:rPr>
        <w:t>обязател</w:t>
      </w:r>
      <w:r w:rsidR="003E5AB7">
        <w:rPr>
          <w:b/>
        </w:rPr>
        <w:t>ьств (за исключением оценочных)</w:t>
      </w:r>
    </w:p>
    <w:p w:rsidR="00AB6CFB" w:rsidRDefault="00AB6CFB" w:rsidP="00E84C59">
      <w:pPr>
        <w:jc w:val="right"/>
        <w:rPr>
          <w:sz w:val="18"/>
          <w:szCs w:val="18"/>
          <w:lang w:eastAsia="x-none"/>
        </w:rPr>
      </w:pPr>
      <w:proofErr w:type="spellStart"/>
      <w:r w:rsidRPr="00C4600E">
        <w:rPr>
          <w:sz w:val="18"/>
          <w:szCs w:val="18"/>
          <w:lang w:eastAsia="x-none"/>
        </w:rPr>
        <w:t>тыс.руб</w:t>
      </w:r>
      <w:proofErr w:type="spellEnd"/>
      <w:r w:rsidRPr="00C4600E">
        <w:rPr>
          <w:sz w:val="18"/>
          <w:szCs w:val="18"/>
          <w:lang w:eastAsia="x-none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7"/>
        <w:gridCol w:w="1701"/>
        <w:gridCol w:w="1701"/>
        <w:gridCol w:w="1564"/>
      </w:tblGrid>
      <w:tr w:rsidR="00023DF8" w:rsidRPr="00845AE0" w:rsidTr="00023DF8">
        <w:trPr>
          <w:trHeight w:hRule="exact" w:val="678"/>
          <w:tblHeader/>
        </w:trPr>
        <w:tc>
          <w:tcPr>
            <w:tcW w:w="4957" w:type="dxa"/>
            <w:vAlign w:val="center"/>
          </w:tcPr>
          <w:p w:rsidR="00023DF8" w:rsidRPr="00845AE0" w:rsidRDefault="00023DF8" w:rsidP="00023DF8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845AE0">
              <w:rPr>
                <w:b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023DF8" w:rsidRPr="009B56C2" w:rsidRDefault="003E5AB7" w:rsidP="00023DF8">
            <w:pPr>
              <w:widowControl w:val="0"/>
              <w:jc w:val="center"/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На 31 марта</w:t>
            </w:r>
          </w:p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9B56C2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2026 года  </w:t>
            </w:r>
          </w:p>
        </w:tc>
        <w:tc>
          <w:tcPr>
            <w:tcW w:w="1701" w:type="dxa"/>
            <w:vAlign w:val="center"/>
          </w:tcPr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На 31 декабря </w:t>
            </w:r>
          </w:p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2025 года</w:t>
            </w:r>
          </w:p>
        </w:tc>
        <w:tc>
          <w:tcPr>
            <w:tcW w:w="1564" w:type="dxa"/>
            <w:vAlign w:val="center"/>
          </w:tcPr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На 31 декабря</w:t>
            </w:r>
          </w:p>
          <w:p w:rsidR="00023DF8" w:rsidRPr="00262200" w:rsidRDefault="00023DF8" w:rsidP="00023DF8">
            <w:pPr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2024 года</w:t>
            </w:r>
          </w:p>
        </w:tc>
      </w:tr>
      <w:tr w:rsidR="00023DF8" w:rsidRPr="00845AE0" w:rsidTr="009B56C2">
        <w:trPr>
          <w:trHeight w:hRule="exact" w:val="255"/>
          <w:tblHeader/>
        </w:trPr>
        <w:tc>
          <w:tcPr>
            <w:tcW w:w="4957" w:type="dxa"/>
            <w:vAlign w:val="center"/>
          </w:tcPr>
          <w:p w:rsidR="00023DF8" w:rsidRPr="00845AE0" w:rsidRDefault="00023DF8" w:rsidP="009B56C2">
            <w:pPr>
              <w:jc w:val="center"/>
              <w:rPr>
                <w:sz w:val="20"/>
                <w:szCs w:val="20"/>
                <w:lang w:eastAsia="en-US"/>
              </w:rPr>
            </w:pPr>
            <w:r w:rsidRPr="00845AE0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023DF8" w:rsidRPr="00845AE0" w:rsidRDefault="00023DF8" w:rsidP="009B56C2">
            <w:pPr>
              <w:jc w:val="center"/>
              <w:rPr>
                <w:sz w:val="20"/>
                <w:szCs w:val="20"/>
                <w:lang w:eastAsia="en-US"/>
              </w:rPr>
            </w:pPr>
            <w:r w:rsidRPr="00845AE0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023DF8" w:rsidRPr="00845AE0" w:rsidRDefault="00023DF8" w:rsidP="009B56C2">
            <w:pPr>
              <w:jc w:val="center"/>
              <w:rPr>
                <w:sz w:val="20"/>
                <w:szCs w:val="20"/>
                <w:lang w:eastAsia="en-US"/>
              </w:rPr>
            </w:pPr>
            <w:r w:rsidRPr="00845AE0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64" w:type="dxa"/>
            <w:vAlign w:val="center"/>
          </w:tcPr>
          <w:p w:rsidR="00023DF8" w:rsidRPr="00845AE0" w:rsidRDefault="00023DF8" w:rsidP="009B56C2">
            <w:pPr>
              <w:jc w:val="center"/>
              <w:rPr>
                <w:sz w:val="20"/>
                <w:szCs w:val="20"/>
                <w:lang w:eastAsia="en-US"/>
              </w:rPr>
            </w:pPr>
            <w:r w:rsidRPr="00845AE0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23DF8" w:rsidRPr="00845AE0" w:rsidTr="009B56C2">
        <w:trPr>
          <w:trHeight w:hRule="exact" w:val="599"/>
        </w:trPr>
        <w:tc>
          <w:tcPr>
            <w:tcW w:w="4957" w:type="dxa"/>
            <w:vAlign w:val="center"/>
            <w:hideMark/>
          </w:tcPr>
          <w:p w:rsidR="00023DF8" w:rsidRPr="0056312E" w:rsidRDefault="00023DF8" w:rsidP="009B56C2">
            <w:pPr>
              <w:rPr>
                <w:b/>
                <w:sz w:val="18"/>
                <w:szCs w:val="18"/>
                <w:lang w:eastAsia="en-US"/>
              </w:rPr>
            </w:pPr>
            <w:r w:rsidRPr="0056312E">
              <w:rPr>
                <w:b/>
                <w:sz w:val="18"/>
                <w:szCs w:val="18"/>
                <w:lang w:eastAsia="en-US"/>
              </w:rPr>
              <w:t>Прочие долгосрочные обязательства, всего</w:t>
            </w:r>
          </w:p>
          <w:p w:rsidR="00023DF8" w:rsidRPr="0056312E" w:rsidRDefault="00023DF8" w:rsidP="009B56C2">
            <w:pPr>
              <w:rPr>
                <w:b/>
                <w:sz w:val="18"/>
                <w:szCs w:val="18"/>
                <w:lang w:eastAsia="en-US"/>
              </w:rPr>
            </w:pPr>
            <w:r w:rsidRPr="0056312E">
              <w:rPr>
                <w:b/>
                <w:sz w:val="18"/>
                <w:szCs w:val="18"/>
                <w:lang w:eastAsia="en-US"/>
              </w:rPr>
              <w:t>(строка 1450 Бухгалтерского баланса)</w:t>
            </w:r>
          </w:p>
        </w:tc>
        <w:tc>
          <w:tcPr>
            <w:tcW w:w="1701" w:type="dxa"/>
            <w:vAlign w:val="center"/>
          </w:tcPr>
          <w:p w:rsidR="00023DF8" w:rsidRPr="00DA70EE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023DF8" w:rsidRPr="00845AE0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center"/>
          </w:tcPr>
          <w:p w:rsidR="00023DF8" w:rsidRPr="00845AE0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282"/>
        </w:trPr>
        <w:tc>
          <w:tcPr>
            <w:tcW w:w="4957" w:type="dxa"/>
            <w:vAlign w:val="center"/>
            <w:hideMark/>
          </w:tcPr>
          <w:p w:rsidR="00023DF8" w:rsidRPr="0056312E" w:rsidRDefault="00023DF8" w:rsidP="009B56C2">
            <w:pPr>
              <w:rPr>
                <w:b/>
                <w:i/>
                <w:sz w:val="18"/>
                <w:szCs w:val="18"/>
                <w:lang w:val="en-US" w:eastAsia="en-US"/>
              </w:rPr>
            </w:pPr>
            <w:r w:rsidRPr="0056312E">
              <w:rPr>
                <w:b/>
                <w:i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023DF8" w:rsidRPr="00845AE0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023DF8" w:rsidRPr="00845AE0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center"/>
          </w:tcPr>
          <w:p w:rsidR="00023DF8" w:rsidRPr="00845AE0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023DF8" w:rsidRPr="00845AE0" w:rsidTr="00023DF8">
        <w:trPr>
          <w:trHeight w:hRule="exact" w:val="286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b/>
                <w:sz w:val="18"/>
                <w:szCs w:val="18"/>
                <w:lang w:eastAsia="en-US"/>
              </w:rPr>
            </w:pPr>
            <w:r w:rsidRPr="0056312E">
              <w:rPr>
                <w:b/>
                <w:sz w:val="18"/>
                <w:szCs w:val="18"/>
                <w:lang w:eastAsia="en-US"/>
              </w:rPr>
              <w:t>Долгосрочная кредиторская задолженность, включая</w:t>
            </w:r>
            <w:r w:rsidRPr="0056312E">
              <w:rPr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Поставщики и подрядчики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Авансы полученные, в том числе: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По технологическому присоединению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За услуги по передаче электроэнергии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Прочие авансы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405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Прочая кредиторская задолженность, в том числе: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Расчеты по обязательствам по аренде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56312E">
              <w:rPr>
                <w:i/>
                <w:color w:val="0070C0"/>
                <w:sz w:val="18"/>
                <w:szCs w:val="18"/>
                <w:lang w:eastAsia="en-US"/>
              </w:rPr>
              <w:t>Обеспечительные платежи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56312E">
              <w:rPr>
                <w:i/>
                <w:color w:val="0070C0"/>
                <w:sz w:val="18"/>
                <w:szCs w:val="18"/>
                <w:lang w:eastAsia="en-US"/>
              </w:rPr>
              <w:t>Прочая кредиторская задолженность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b/>
                <w:color w:val="0070C0"/>
                <w:sz w:val="18"/>
                <w:szCs w:val="18"/>
                <w:lang w:eastAsia="en-US"/>
              </w:rPr>
            </w:pPr>
            <w:r w:rsidRPr="0056312E">
              <w:rPr>
                <w:b/>
                <w:color w:val="0070C0"/>
                <w:sz w:val="18"/>
                <w:szCs w:val="18"/>
                <w:lang w:eastAsia="en-US"/>
              </w:rPr>
              <w:t>Доходы будущих периодов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b/>
                <w:sz w:val="18"/>
                <w:szCs w:val="18"/>
                <w:lang w:eastAsia="en-US"/>
              </w:rPr>
            </w:pPr>
            <w:r w:rsidRPr="0056312E">
              <w:rPr>
                <w:b/>
                <w:color w:val="0070C0"/>
                <w:sz w:val="18"/>
                <w:szCs w:val="18"/>
                <w:lang w:eastAsia="en-US"/>
              </w:rPr>
              <w:t>Прочие долгосрочные обязательства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b/>
                <w:sz w:val="18"/>
                <w:szCs w:val="18"/>
                <w:lang w:eastAsia="en-US"/>
              </w:rPr>
            </w:pPr>
            <w:r w:rsidRPr="0056312E">
              <w:rPr>
                <w:b/>
                <w:sz w:val="18"/>
                <w:szCs w:val="18"/>
                <w:lang w:eastAsia="en-US"/>
              </w:rPr>
              <w:t>Краткосрочные обязательства, всего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b/>
                <w:i/>
                <w:sz w:val="18"/>
                <w:szCs w:val="18"/>
                <w:lang w:val="en-US" w:eastAsia="en-US"/>
              </w:rPr>
            </w:pPr>
            <w:r w:rsidRPr="0056312E">
              <w:rPr>
                <w:b/>
                <w:i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647"/>
        </w:trPr>
        <w:tc>
          <w:tcPr>
            <w:tcW w:w="4957" w:type="dxa"/>
            <w:vAlign w:val="center"/>
          </w:tcPr>
          <w:p w:rsidR="00B172EB" w:rsidRDefault="00B172EB" w:rsidP="009B56C2">
            <w:pPr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Краткосрочная </w:t>
            </w:r>
            <w:r w:rsidR="00023DF8" w:rsidRPr="0056312E">
              <w:rPr>
                <w:b/>
                <w:sz w:val="18"/>
                <w:szCs w:val="18"/>
                <w:lang w:eastAsia="en-US"/>
              </w:rPr>
              <w:t>кредиторская задолженность</w:t>
            </w:r>
          </w:p>
          <w:p w:rsidR="00023DF8" w:rsidRPr="0056312E" w:rsidRDefault="00023DF8" w:rsidP="009B56C2">
            <w:pPr>
              <w:rPr>
                <w:b/>
                <w:sz w:val="18"/>
                <w:szCs w:val="18"/>
                <w:lang w:eastAsia="en-US"/>
              </w:rPr>
            </w:pPr>
            <w:r w:rsidRPr="0056312E">
              <w:rPr>
                <w:b/>
                <w:sz w:val="18"/>
                <w:szCs w:val="18"/>
                <w:lang w:eastAsia="en-US"/>
              </w:rPr>
              <w:t xml:space="preserve"> (строка 1520 Бухгалтерского баланса), включая: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Поставщики и подрядчики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Авансы полученные, в том числе: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По технологическому присоединению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За услуги по передаче электроэнергии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Прочие авансы</w:t>
            </w: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845AE0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D05C93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Задолженность перед работниками организации</w:t>
            </w: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D05C93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 xml:space="preserve">Задолженность по налогам, сборам и </w:t>
            </w:r>
            <w:r>
              <w:rPr>
                <w:i/>
                <w:sz w:val="18"/>
                <w:szCs w:val="18"/>
                <w:lang w:eastAsia="en-US"/>
              </w:rPr>
              <w:t xml:space="preserve">страховым </w:t>
            </w:r>
            <w:r w:rsidRPr="0056312E">
              <w:rPr>
                <w:i/>
                <w:sz w:val="18"/>
                <w:szCs w:val="18"/>
                <w:lang w:eastAsia="en-US"/>
              </w:rPr>
              <w:t>взносам</w:t>
            </w: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D05C93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Прочая кредиторская задолженность, в том числе:</w:t>
            </w: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D05C93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i/>
                <w:sz w:val="18"/>
                <w:szCs w:val="18"/>
                <w:lang w:eastAsia="en-US"/>
              </w:rPr>
              <w:t>Расчеты по обязательствам по аренде</w:t>
            </w: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D05C93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56312E">
              <w:rPr>
                <w:i/>
                <w:color w:val="0070C0"/>
                <w:sz w:val="18"/>
                <w:szCs w:val="18"/>
                <w:lang w:eastAsia="en-US"/>
              </w:rPr>
              <w:t>Обеспечительные платежи</w:t>
            </w: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D05C93" w:rsidTr="009B56C2">
        <w:trPr>
          <w:trHeight w:hRule="exact" w:val="340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jc w:val="right"/>
              <w:rPr>
                <w:i/>
                <w:color w:val="0070C0"/>
                <w:sz w:val="18"/>
                <w:szCs w:val="18"/>
                <w:lang w:eastAsia="en-US"/>
              </w:rPr>
            </w:pPr>
            <w:r w:rsidRPr="0056312E">
              <w:rPr>
                <w:i/>
                <w:color w:val="0070C0"/>
                <w:sz w:val="18"/>
                <w:szCs w:val="18"/>
                <w:lang w:eastAsia="en-US"/>
              </w:rPr>
              <w:t>Прочая  кредиторская задолженность</w:t>
            </w: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D05C93" w:rsidTr="009B56C2">
        <w:trPr>
          <w:trHeight w:hRule="exact" w:val="617"/>
        </w:trPr>
        <w:tc>
          <w:tcPr>
            <w:tcW w:w="4957" w:type="dxa"/>
            <w:vAlign w:val="center"/>
          </w:tcPr>
          <w:p w:rsidR="00023DF8" w:rsidRPr="0056312E" w:rsidRDefault="00023DF8" w:rsidP="009B56C2">
            <w:pPr>
              <w:rPr>
                <w:i/>
                <w:sz w:val="18"/>
                <w:szCs w:val="18"/>
                <w:lang w:eastAsia="en-US"/>
              </w:rPr>
            </w:pPr>
            <w:r w:rsidRPr="0056312E">
              <w:rPr>
                <w:color w:val="0070C0"/>
                <w:sz w:val="18"/>
                <w:szCs w:val="18"/>
                <w:lang w:eastAsia="en-US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D05C93" w:rsidTr="009B56C2">
        <w:trPr>
          <w:trHeight w:hRule="exact" w:val="569"/>
        </w:trPr>
        <w:tc>
          <w:tcPr>
            <w:tcW w:w="4957" w:type="dxa"/>
            <w:vAlign w:val="center"/>
          </w:tcPr>
          <w:p w:rsidR="00B172EB" w:rsidRPr="001D7E20" w:rsidRDefault="00023DF8" w:rsidP="009B56C2">
            <w:pPr>
              <w:rPr>
                <w:b/>
                <w:color w:val="000000" w:themeColor="text1"/>
                <w:sz w:val="18"/>
                <w:szCs w:val="18"/>
                <w:lang w:eastAsia="en-US"/>
              </w:rPr>
            </w:pPr>
            <w:r w:rsidRPr="001D7E20">
              <w:rPr>
                <w:b/>
                <w:color w:val="000000" w:themeColor="text1"/>
                <w:sz w:val="18"/>
                <w:szCs w:val="18"/>
                <w:lang w:eastAsia="en-US"/>
              </w:rPr>
              <w:t>Доходы будущих периодов</w:t>
            </w:r>
          </w:p>
          <w:p w:rsidR="00023DF8" w:rsidRPr="001D7E20" w:rsidRDefault="00023DF8" w:rsidP="009B56C2">
            <w:pPr>
              <w:rPr>
                <w:b/>
                <w:color w:val="000000" w:themeColor="text1"/>
                <w:sz w:val="18"/>
                <w:szCs w:val="18"/>
                <w:lang w:eastAsia="en-US"/>
              </w:rPr>
            </w:pPr>
            <w:r w:rsidRPr="001D7E20">
              <w:rPr>
                <w:b/>
                <w:color w:val="000000" w:themeColor="text1"/>
                <w:sz w:val="18"/>
                <w:szCs w:val="18"/>
                <w:lang w:eastAsia="en-US"/>
              </w:rPr>
              <w:t xml:space="preserve"> (строка 1530 Бухгалтерского баланса)</w:t>
            </w: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bottom"/>
          </w:tcPr>
          <w:p w:rsidR="00023DF8" w:rsidRPr="00D05C93" w:rsidRDefault="00023DF8" w:rsidP="009B56C2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023DF8" w:rsidRPr="00845AE0" w:rsidTr="009B56C2">
        <w:trPr>
          <w:trHeight w:hRule="exact" w:val="510"/>
        </w:trPr>
        <w:tc>
          <w:tcPr>
            <w:tcW w:w="4957" w:type="dxa"/>
            <w:vAlign w:val="center"/>
          </w:tcPr>
          <w:p w:rsidR="00B172EB" w:rsidRPr="001D7E20" w:rsidRDefault="00023DF8" w:rsidP="009B56C2">
            <w:pPr>
              <w:rPr>
                <w:b/>
                <w:color w:val="000000" w:themeColor="text1"/>
                <w:sz w:val="18"/>
                <w:szCs w:val="18"/>
                <w:lang w:eastAsia="en-US"/>
              </w:rPr>
            </w:pPr>
            <w:r w:rsidRPr="001D7E20">
              <w:rPr>
                <w:b/>
                <w:color w:val="000000" w:themeColor="text1"/>
                <w:sz w:val="18"/>
                <w:szCs w:val="18"/>
                <w:lang w:eastAsia="en-US"/>
              </w:rPr>
              <w:t>Прочие краткосрочные обязательства</w:t>
            </w:r>
          </w:p>
          <w:p w:rsidR="00023DF8" w:rsidRPr="001D7E20" w:rsidRDefault="00023DF8" w:rsidP="009B56C2">
            <w:pPr>
              <w:rPr>
                <w:b/>
                <w:color w:val="000000" w:themeColor="text1"/>
                <w:sz w:val="18"/>
                <w:szCs w:val="18"/>
                <w:lang w:eastAsia="en-US"/>
              </w:rPr>
            </w:pPr>
            <w:r w:rsidRPr="001D7E20">
              <w:rPr>
                <w:b/>
                <w:color w:val="000000" w:themeColor="text1"/>
                <w:sz w:val="18"/>
                <w:szCs w:val="18"/>
                <w:lang w:eastAsia="en-US"/>
              </w:rPr>
              <w:t>(строка 1550 Бухгалтерского баланса)</w:t>
            </w:r>
          </w:p>
        </w:tc>
        <w:tc>
          <w:tcPr>
            <w:tcW w:w="1701" w:type="dxa"/>
            <w:vAlign w:val="center"/>
          </w:tcPr>
          <w:p w:rsidR="00023DF8" w:rsidRPr="00845AE0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023DF8" w:rsidRPr="00845AE0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vAlign w:val="center"/>
          </w:tcPr>
          <w:p w:rsidR="00023DF8" w:rsidRPr="00845AE0" w:rsidRDefault="00023DF8" w:rsidP="009B56C2">
            <w:pPr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F67E8D" w:rsidRPr="00C4600E" w:rsidRDefault="00F67E8D" w:rsidP="00B52C16">
      <w:pPr>
        <w:pStyle w:val="22"/>
        <w:keepNext w:val="0"/>
        <w:keepLines/>
        <w:pageBreakBefore/>
        <w:widowControl w:val="0"/>
        <w:numPr>
          <w:ilvl w:val="0"/>
          <w:numId w:val="30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57" w:name="_Toc215753261"/>
      <w:bookmarkStart w:id="58" w:name="_Toc149668197"/>
      <w:bookmarkStart w:id="59" w:name="_Toc117864056"/>
      <w:r w:rsidRPr="00C4600E">
        <w:rPr>
          <w:rFonts w:ascii="Times New Roman" w:hAnsi="Times New Roman"/>
          <w:i w:val="0"/>
          <w:sz w:val="24"/>
          <w:szCs w:val="24"/>
        </w:rPr>
        <w:t>Оценочные обязательства</w:t>
      </w:r>
      <w:bookmarkEnd w:id="57"/>
    </w:p>
    <w:p w:rsidR="00FD4B70" w:rsidRPr="00C4600E" w:rsidRDefault="00FD4B70" w:rsidP="00FD4B70"/>
    <w:p w:rsidR="002A5160" w:rsidRPr="00C4600E" w:rsidRDefault="00F67E8D" w:rsidP="00D35915">
      <w:pPr>
        <w:pStyle w:val="lenaII1"/>
        <w:numPr>
          <w:ilvl w:val="0"/>
          <w:numId w:val="0"/>
        </w:numPr>
        <w:outlineLvl w:val="9"/>
        <w:rPr>
          <w:szCs w:val="24"/>
          <w:u w:val="none"/>
        </w:rPr>
      </w:pPr>
      <w:r w:rsidRPr="00C4600E">
        <w:rPr>
          <w:szCs w:val="24"/>
          <w:u w:val="none"/>
        </w:rPr>
        <w:t>Общество отражает оценочное обязательство при одновременном соблюдении условий признания, установленных в ПБУ 8/2010 «Оценочные обязательства, условные обязательства и условные активы».</w:t>
      </w:r>
    </w:p>
    <w:p w:rsidR="0003406D" w:rsidRPr="00C4600E" w:rsidRDefault="0003406D" w:rsidP="00E36E25">
      <w:pPr>
        <w:pStyle w:val="lenaII1"/>
        <w:numPr>
          <w:ilvl w:val="0"/>
          <w:numId w:val="0"/>
        </w:numPr>
        <w:jc w:val="right"/>
        <w:outlineLvl w:val="9"/>
        <w:rPr>
          <w:sz w:val="18"/>
          <w:szCs w:val="18"/>
          <w:u w:val="none"/>
        </w:rPr>
      </w:pPr>
      <w:proofErr w:type="spellStart"/>
      <w:r w:rsidRPr="00C4600E">
        <w:rPr>
          <w:sz w:val="18"/>
          <w:szCs w:val="18"/>
          <w:u w:val="none"/>
        </w:rPr>
        <w:t>тыс.руб</w:t>
      </w:r>
      <w:proofErr w:type="spellEnd"/>
      <w:r w:rsidRPr="00C4600E">
        <w:rPr>
          <w:sz w:val="18"/>
          <w:szCs w:val="18"/>
          <w:u w:val="none"/>
        </w:rPr>
        <w:t>.</w:t>
      </w:r>
    </w:p>
    <w:tbl>
      <w:tblPr>
        <w:tblW w:w="10201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1134"/>
        <w:gridCol w:w="1134"/>
        <w:gridCol w:w="1276"/>
        <w:gridCol w:w="1417"/>
        <w:gridCol w:w="1418"/>
        <w:gridCol w:w="1275"/>
      </w:tblGrid>
      <w:tr w:rsidR="00DE416D" w:rsidRPr="00C4600E" w:rsidTr="0048478C">
        <w:trPr>
          <w:trHeight w:val="458"/>
          <w:tblHeader/>
        </w:trPr>
        <w:tc>
          <w:tcPr>
            <w:tcW w:w="2547" w:type="dxa"/>
            <w:vMerge w:val="restart"/>
            <w:shd w:val="clear" w:color="auto" w:fill="FFFFFF"/>
            <w:vAlign w:val="center"/>
            <w:hideMark/>
          </w:tcPr>
          <w:p w:rsidR="00F67E8D" w:rsidRPr="00C4600E" w:rsidRDefault="0003406D" w:rsidP="005303CC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  <w:hideMark/>
          </w:tcPr>
          <w:p w:rsidR="00F67E8D" w:rsidRPr="00C4600E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Период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  <w:hideMark/>
          </w:tcPr>
          <w:p w:rsidR="00F67E8D" w:rsidRPr="00C4600E" w:rsidRDefault="007275A0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 xml:space="preserve">Остаток на начало периода 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  <w:hideMark/>
          </w:tcPr>
          <w:p w:rsidR="00F67E8D" w:rsidRPr="00C4600E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Начислено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  <w:hideMark/>
          </w:tcPr>
          <w:p w:rsidR="00F67E8D" w:rsidRPr="00C4600E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Использование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  <w:hideMark/>
          </w:tcPr>
          <w:p w:rsidR="00F67E8D" w:rsidRPr="00C4600E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Восстановлено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  <w:hideMark/>
          </w:tcPr>
          <w:p w:rsidR="00F67E8D" w:rsidRPr="00C4600E" w:rsidRDefault="00F67E8D" w:rsidP="005303CC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Остаток на конец периода</w:t>
            </w:r>
          </w:p>
        </w:tc>
      </w:tr>
      <w:tr w:rsidR="00DE416D" w:rsidRPr="00C4600E" w:rsidTr="0048478C">
        <w:trPr>
          <w:trHeight w:val="458"/>
          <w:tblHeader/>
        </w:trPr>
        <w:tc>
          <w:tcPr>
            <w:tcW w:w="2547" w:type="dxa"/>
            <w:vMerge/>
            <w:vAlign w:val="center"/>
            <w:hideMark/>
          </w:tcPr>
          <w:p w:rsidR="00F67E8D" w:rsidRPr="00C4600E" w:rsidRDefault="00F67E8D" w:rsidP="005303CC"/>
        </w:tc>
        <w:tc>
          <w:tcPr>
            <w:tcW w:w="1134" w:type="dxa"/>
            <w:vMerge/>
            <w:vAlign w:val="center"/>
            <w:hideMark/>
          </w:tcPr>
          <w:p w:rsidR="00F67E8D" w:rsidRPr="00C4600E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67E8D" w:rsidRPr="00C4600E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67E8D" w:rsidRPr="00C4600E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67E8D" w:rsidRPr="00C4600E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67E8D" w:rsidRPr="00C4600E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67E8D" w:rsidRPr="00C4600E" w:rsidRDefault="00F67E8D" w:rsidP="005303CC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E416D" w:rsidRPr="00C4600E" w:rsidTr="0048478C">
        <w:trPr>
          <w:trHeight w:val="340"/>
          <w:tblHeader/>
        </w:trPr>
        <w:tc>
          <w:tcPr>
            <w:tcW w:w="2547" w:type="dxa"/>
            <w:shd w:val="clear" w:color="auto" w:fill="FFFFFF"/>
            <w:vAlign w:val="center"/>
          </w:tcPr>
          <w:p w:rsidR="0003406D" w:rsidRPr="00C4600E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03406D" w:rsidRPr="00C4600E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03406D" w:rsidRPr="00C4600E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03406D" w:rsidRPr="00C4600E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03406D" w:rsidRPr="00C4600E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03406D" w:rsidRPr="00C4600E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5" w:type="dxa"/>
            <w:shd w:val="clear" w:color="auto" w:fill="FFFFFF"/>
            <w:noWrap/>
            <w:vAlign w:val="center"/>
          </w:tcPr>
          <w:p w:rsidR="0003406D" w:rsidRPr="00C4600E" w:rsidRDefault="0003406D" w:rsidP="005303C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7</w:t>
            </w:r>
          </w:p>
        </w:tc>
      </w:tr>
      <w:tr w:rsidR="00E101B4" w:rsidRPr="00C4600E" w:rsidTr="0048478C">
        <w:trPr>
          <w:trHeight w:val="340"/>
        </w:trPr>
        <w:tc>
          <w:tcPr>
            <w:tcW w:w="2547" w:type="dxa"/>
            <w:vMerge w:val="restart"/>
            <w:shd w:val="clear" w:color="auto" w:fill="FFFFFF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Оценочные обязательства, всего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340"/>
        </w:trPr>
        <w:tc>
          <w:tcPr>
            <w:tcW w:w="2547" w:type="dxa"/>
            <w:vMerge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60CF9" w:rsidRPr="00C4600E" w:rsidTr="0048478C">
        <w:trPr>
          <w:trHeight w:val="296"/>
        </w:trPr>
        <w:tc>
          <w:tcPr>
            <w:tcW w:w="2547" w:type="dxa"/>
            <w:shd w:val="clear" w:color="auto" w:fill="FFFFFF"/>
            <w:hideMark/>
          </w:tcPr>
          <w:p w:rsidR="00860CF9" w:rsidRPr="00C4600E" w:rsidRDefault="00860CF9" w:rsidP="00860CF9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860CF9" w:rsidRPr="00C4600E" w:rsidRDefault="00860CF9" w:rsidP="00860CF9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860CF9" w:rsidRPr="00C4600E" w:rsidRDefault="00860CF9" w:rsidP="00860CF9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860CF9" w:rsidRPr="00C4600E" w:rsidRDefault="00860CF9" w:rsidP="00860CF9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860CF9" w:rsidRPr="00C4600E" w:rsidRDefault="00860CF9" w:rsidP="00860CF9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860CF9" w:rsidRPr="00C4600E" w:rsidRDefault="00860CF9" w:rsidP="00860CF9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860CF9" w:rsidRPr="00C4600E" w:rsidRDefault="00860CF9" w:rsidP="00860CF9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315"/>
        </w:trPr>
        <w:tc>
          <w:tcPr>
            <w:tcW w:w="2547" w:type="dxa"/>
            <w:vMerge w:val="restart"/>
            <w:shd w:val="clear" w:color="auto" w:fill="FFFFFF"/>
            <w:vAlign w:val="center"/>
          </w:tcPr>
          <w:p w:rsidR="00E101B4" w:rsidRPr="00C4600E" w:rsidRDefault="0048478C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9259B7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Оценочные обязательства по судебным делам с неблагоприятным исходом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296"/>
        </w:trPr>
        <w:tc>
          <w:tcPr>
            <w:tcW w:w="2547" w:type="dxa"/>
            <w:vMerge/>
            <w:vAlign w:val="center"/>
          </w:tcPr>
          <w:p w:rsidR="00E101B4" w:rsidRPr="00C4600E" w:rsidRDefault="00E101B4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410"/>
        </w:trPr>
        <w:tc>
          <w:tcPr>
            <w:tcW w:w="2547" w:type="dxa"/>
            <w:vMerge w:val="restart"/>
            <w:shd w:val="clear" w:color="auto" w:fill="FFFFFF"/>
            <w:vAlign w:val="center"/>
          </w:tcPr>
          <w:p w:rsidR="00E101B4" w:rsidRPr="00C4600E" w:rsidRDefault="0048478C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9259B7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Оценочные обязательства по оплате отпусков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414"/>
        </w:trPr>
        <w:tc>
          <w:tcPr>
            <w:tcW w:w="2547" w:type="dxa"/>
            <w:vMerge/>
            <w:vAlign w:val="center"/>
          </w:tcPr>
          <w:p w:rsidR="00E101B4" w:rsidRPr="00C4600E" w:rsidRDefault="00E101B4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340"/>
        </w:trPr>
        <w:tc>
          <w:tcPr>
            <w:tcW w:w="2547" w:type="dxa"/>
            <w:vMerge w:val="restart"/>
            <w:shd w:val="clear" w:color="auto" w:fill="FFFFFF"/>
            <w:vAlign w:val="center"/>
          </w:tcPr>
          <w:p w:rsidR="00E101B4" w:rsidRPr="00C4600E" w:rsidRDefault="0048478C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9259B7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Оценочные обязательства по выплате вознаграждений (премий) по итогам работы за год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340"/>
        </w:trPr>
        <w:tc>
          <w:tcPr>
            <w:tcW w:w="2547" w:type="dxa"/>
            <w:vMerge/>
            <w:vAlign w:val="center"/>
          </w:tcPr>
          <w:p w:rsidR="00E101B4" w:rsidRPr="00C4600E" w:rsidRDefault="00E101B4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454"/>
        </w:trPr>
        <w:tc>
          <w:tcPr>
            <w:tcW w:w="2547" w:type="dxa"/>
            <w:vMerge w:val="restart"/>
            <w:shd w:val="clear" w:color="auto" w:fill="FFFFFF"/>
            <w:vAlign w:val="center"/>
          </w:tcPr>
          <w:p w:rsidR="00E101B4" w:rsidRPr="00C4600E" w:rsidRDefault="0048478C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9259B7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Оценочное обязательства  по выплате  выходных пособий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454"/>
        </w:trPr>
        <w:tc>
          <w:tcPr>
            <w:tcW w:w="2547" w:type="dxa"/>
            <w:vMerge/>
            <w:vAlign w:val="center"/>
          </w:tcPr>
          <w:p w:rsidR="00E101B4" w:rsidRPr="00C4600E" w:rsidRDefault="00E101B4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340"/>
        </w:trPr>
        <w:tc>
          <w:tcPr>
            <w:tcW w:w="2547" w:type="dxa"/>
            <w:vMerge w:val="restart"/>
            <w:shd w:val="clear" w:color="auto" w:fill="FFFFFF"/>
            <w:vAlign w:val="center"/>
          </w:tcPr>
          <w:p w:rsidR="00E101B4" w:rsidRPr="00C4600E" w:rsidRDefault="0048478C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9259B7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Оценочные обязательства по лесовосстановлению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340"/>
        </w:trPr>
        <w:tc>
          <w:tcPr>
            <w:tcW w:w="2547" w:type="dxa"/>
            <w:vMerge/>
            <w:vAlign w:val="center"/>
          </w:tcPr>
          <w:p w:rsidR="00E101B4" w:rsidRPr="00C4600E" w:rsidRDefault="00E101B4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340"/>
        </w:trPr>
        <w:tc>
          <w:tcPr>
            <w:tcW w:w="2547" w:type="dxa"/>
            <w:vMerge w:val="restart"/>
            <w:shd w:val="clear" w:color="auto" w:fill="FFFFFF"/>
            <w:vAlign w:val="center"/>
          </w:tcPr>
          <w:p w:rsidR="00E101B4" w:rsidRPr="00C4600E" w:rsidRDefault="0048478C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  <w:r w:rsidRPr="009259B7">
              <w:rPr>
                <w:bCs/>
                <w:i/>
                <w:color w:val="0070C0"/>
                <w:sz w:val="18"/>
                <w:szCs w:val="18"/>
                <w:lang w:eastAsia="en-US"/>
              </w:rPr>
              <w:t>Оценочные обязательства по предстоящей реорганизации деятельности Общества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01.01.2026-31.03.2026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101B4" w:rsidRPr="00C4600E" w:rsidTr="0048478C">
        <w:trPr>
          <w:trHeight w:val="340"/>
        </w:trPr>
        <w:tc>
          <w:tcPr>
            <w:tcW w:w="2547" w:type="dxa"/>
            <w:vMerge/>
            <w:vAlign w:val="center"/>
          </w:tcPr>
          <w:p w:rsidR="00E101B4" w:rsidRPr="00C4600E" w:rsidRDefault="00E101B4" w:rsidP="00E101B4">
            <w:pPr>
              <w:rPr>
                <w:bCs/>
                <w:i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b/>
                <w:color w:val="0070C0"/>
                <w:sz w:val="16"/>
                <w:szCs w:val="16"/>
              </w:rPr>
            </w:pPr>
            <w:r w:rsidRPr="00C4600E">
              <w:rPr>
                <w:color w:val="0070C0"/>
                <w:sz w:val="16"/>
                <w:szCs w:val="16"/>
              </w:rPr>
              <w:t>01.01.2025-31.03.2025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E101B4" w:rsidRPr="00C4600E" w:rsidRDefault="00E101B4" w:rsidP="00E101B4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:rsidR="00FD4B70" w:rsidRPr="00C4600E" w:rsidRDefault="00FD4B70" w:rsidP="00D35915">
      <w:bookmarkStart w:id="60" w:name="_Toc95645146"/>
      <w:bookmarkStart w:id="61" w:name="_Toc117864068"/>
      <w:bookmarkStart w:id="62" w:name="_Toc149668209"/>
      <w:bookmarkEnd w:id="60"/>
    </w:p>
    <w:p w:rsidR="0056219A" w:rsidRPr="00C4600E" w:rsidRDefault="0056219A" w:rsidP="00D35915"/>
    <w:p w:rsidR="00F67E8D" w:rsidRPr="00C4600E" w:rsidRDefault="00F67E8D" w:rsidP="00B52C16">
      <w:pPr>
        <w:pStyle w:val="22"/>
        <w:keepNext w:val="0"/>
        <w:keepLines/>
        <w:pageBreakBefore/>
        <w:widowControl w:val="0"/>
        <w:numPr>
          <w:ilvl w:val="0"/>
          <w:numId w:val="30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63" w:name="_Toc215753262"/>
      <w:r w:rsidRPr="00C4600E">
        <w:rPr>
          <w:rFonts w:ascii="Times New Roman" w:hAnsi="Times New Roman"/>
          <w:i w:val="0"/>
          <w:sz w:val="24"/>
          <w:szCs w:val="24"/>
        </w:rPr>
        <w:t>Условные обязательства</w:t>
      </w:r>
      <w:bookmarkEnd w:id="61"/>
      <w:bookmarkEnd w:id="62"/>
      <w:bookmarkEnd w:id="63"/>
    </w:p>
    <w:p w:rsidR="00FD4B70" w:rsidRPr="00C4600E" w:rsidRDefault="00FD4B70" w:rsidP="00FD4B70"/>
    <w:p w:rsidR="00996ECC" w:rsidRPr="00C4600E" w:rsidRDefault="00996ECC" w:rsidP="00FD4B70">
      <w:pPr>
        <w:keepLines/>
        <w:widowControl w:val="0"/>
        <w:jc w:val="both"/>
        <w:rPr>
          <w:b/>
          <w:color w:val="000000" w:themeColor="text1"/>
        </w:rPr>
      </w:pPr>
      <w:r w:rsidRPr="00C4600E">
        <w:rPr>
          <w:b/>
          <w:color w:val="000000" w:themeColor="text1"/>
        </w:rPr>
        <w:t>Условные налоговые обязательства</w:t>
      </w:r>
    </w:p>
    <w:p w:rsidR="00FD4B70" w:rsidRPr="00C4600E" w:rsidRDefault="00FD4B70" w:rsidP="00FD4B70">
      <w:pPr>
        <w:keepLines/>
        <w:widowControl w:val="0"/>
        <w:jc w:val="both"/>
        <w:rPr>
          <w:b/>
          <w:color w:val="000000" w:themeColor="text1"/>
        </w:rPr>
      </w:pPr>
    </w:p>
    <w:p w:rsidR="00996ECC" w:rsidRPr="00C4600E" w:rsidRDefault="00996ECC" w:rsidP="00FD4B70">
      <w:pPr>
        <w:keepLines/>
        <w:widowControl w:val="0"/>
        <w:jc w:val="both"/>
        <w:rPr>
          <w:color w:val="000000" w:themeColor="text1"/>
        </w:rPr>
      </w:pPr>
      <w:r w:rsidRPr="00C4600E">
        <w:rPr>
          <w:color w:val="000000" w:themeColor="text1"/>
        </w:rPr>
        <w:t xml:space="preserve">Общество является ответчиком в ряде судебных процессов. Однако, по мнению руководства Общества, результаты этих процессов не окажут существенного влияния на финансовое положение Общества. </w:t>
      </w:r>
    </w:p>
    <w:p w:rsidR="00FD4B70" w:rsidRPr="00C4600E" w:rsidRDefault="00FD4B70" w:rsidP="00FD4B70">
      <w:pPr>
        <w:keepLines/>
        <w:widowControl w:val="0"/>
        <w:jc w:val="both"/>
        <w:rPr>
          <w:color w:val="000000" w:themeColor="text1"/>
        </w:rPr>
      </w:pPr>
    </w:p>
    <w:p w:rsidR="00996ECC" w:rsidRPr="00C4600E" w:rsidRDefault="00996ECC" w:rsidP="00FD4B70">
      <w:pPr>
        <w:keepLines/>
        <w:widowControl w:val="0"/>
        <w:jc w:val="both"/>
        <w:rPr>
          <w:color w:val="000000" w:themeColor="text1"/>
        </w:rPr>
      </w:pPr>
      <w:r w:rsidRPr="00C4600E">
        <w:rPr>
          <w:color w:val="000000" w:themeColor="text1"/>
        </w:rPr>
        <w:t xml:space="preserve">Налоговое </w:t>
      </w:r>
      <w:r w:rsidRPr="00C4600E">
        <w:rPr>
          <w:color w:val="0070C0"/>
        </w:rPr>
        <w:t>[</w:t>
      </w:r>
      <w:r w:rsidR="00FD4B70" w:rsidRPr="00C4600E">
        <w:rPr>
          <w:i/>
          <w:color w:val="0070C0"/>
        </w:rPr>
        <w:t xml:space="preserve">и/или </w:t>
      </w:r>
      <w:r w:rsidRPr="00C4600E">
        <w:rPr>
          <w:i/>
          <w:color w:val="0070C0"/>
        </w:rPr>
        <w:t>таможенное/валютное</w:t>
      </w:r>
      <w:r w:rsidRPr="00C4600E">
        <w:rPr>
          <w:color w:val="0070C0"/>
        </w:rPr>
        <w:t xml:space="preserve">] </w:t>
      </w:r>
      <w:r w:rsidRPr="00C4600E">
        <w:rPr>
          <w:color w:val="000000" w:themeColor="text1"/>
        </w:rPr>
        <w:t>законодательство Российской Федерации, действующее или вступившее в силу на конец отчетного периода, допускает возможность разных трактовок отдельных фактов хозяйственной жизни Общества. В связи с этим позиция руководства в отношении налогов и документы, обосновывающие эту позицию, могут быть оспорены налоговыми органами.</w:t>
      </w:r>
    </w:p>
    <w:p w:rsidR="00FD4B70" w:rsidRPr="00C4600E" w:rsidRDefault="00FD4B70" w:rsidP="00FD4B70">
      <w:pPr>
        <w:keepLines/>
        <w:widowControl w:val="0"/>
        <w:jc w:val="both"/>
        <w:rPr>
          <w:color w:val="000000" w:themeColor="text1"/>
        </w:rPr>
      </w:pPr>
    </w:p>
    <w:p w:rsidR="00996ECC" w:rsidRPr="00C4600E" w:rsidRDefault="00996ECC" w:rsidP="00FD4B70">
      <w:pPr>
        <w:keepLines/>
        <w:widowControl w:val="0"/>
        <w:jc w:val="both"/>
        <w:rPr>
          <w:color w:val="000000" w:themeColor="text1"/>
        </w:rPr>
      </w:pPr>
      <w:r w:rsidRPr="00C4600E">
        <w:rPr>
          <w:color w:val="000000" w:themeColor="text1"/>
        </w:rPr>
        <w:t xml:space="preserve">Налоговый контроль в Российской Федерации ужесточается, вследствие чего повышается риск проверки налоговыми органами влияния на налогооблагаемую базу операций, не имеющих четкой финансово-хозяйственной цели или операций с контрагентами, не соблюдающими требования налогового законодательства. Налоговые проверки могут охватывать три календарных года, предшествующих году, в котором вынесено решение о проведении проверки. При определенных обстоятельствах могут быть проверены и более ранние периоды. </w:t>
      </w:r>
    </w:p>
    <w:p w:rsidR="00996ECC" w:rsidRPr="00C4600E" w:rsidRDefault="00996ECC" w:rsidP="00FD4B70">
      <w:pPr>
        <w:keepLines/>
        <w:widowControl w:val="0"/>
        <w:jc w:val="both"/>
        <w:rPr>
          <w:color w:val="000000" w:themeColor="text1"/>
        </w:rPr>
      </w:pPr>
      <w:r w:rsidRPr="00C4600E">
        <w:rPr>
          <w:color w:val="000000" w:themeColor="text1"/>
        </w:rPr>
        <w:t>Руководство в настоящее время считает, что его позиция в отношении налогов и примененные Обществом интерпретации законодательства могут быть подтверждены, однако, существует риск того, что Общество понесет дополнительные расходы, если позиция руководства в отношении налогов и примененные Обществом интерпретации законодательства будут оспорены налоговыми органами. Влияние такого развития событий не может быть оценено с достаточной степенью надежности, однако может быть значительным с точки зрения финансового положения и результатов деятельности Общества.</w:t>
      </w:r>
    </w:p>
    <w:p w:rsidR="00FD4B70" w:rsidRPr="00C4600E" w:rsidRDefault="00FD4B70" w:rsidP="00FD4B70">
      <w:pPr>
        <w:keepLines/>
        <w:widowControl w:val="0"/>
        <w:jc w:val="both"/>
        <w:rPr>
          <w:color w:val="000000" w:themeColor="text1"/>
        </w:rPr>
      </w:pPr>
    </w:p>
    <w:p w:rsidR="00996ECC" w:rsidRPr="00C4600E" w:rsidRDefault="00996ECC" w:rsidP="00FD4B70">
      <w:pPr>
        <w:jc w:val="both"/>
        <w:rPr>
          <w:color w:val="0070C0"/>
        </w:rPr>
      </w:pPr>
      <w:r w:rsidRPr="00C4600E">
        <w:rPr>
          <w:color w:val="0070C0"/>
        </w:rPr>
        <w:t>[</w:t>
      </w:r>
      <w:r w:rsidRPr="00C4600E">
        <w:rPr>
          <w:i/>
          <w:color w:val="0070C0"/>
        </w:rPr>
        <w:t xml:space="preserve">Формулировка и детализация раскрытия в части налоговых рисков уточняется с учетом обстоятельств налоговых разбирательств и существенности для целей </w:t>
      </w:r>
      <w:r w:rsidR="00311EA4" w:rsidRPr="00C4600E">
        <w:rPr>
          <w:i/>
          <w:color w:val="0070C0"/>
        </w:rPr>
        <w:t xml:space="preserve">промежуточной </w:t>
      </w:r>
      <w:r w:rsidRPr="00C4600E">
        <w:rPr>
          <w:i/>
          <w:color w:val="0070C0"/>
        </w:rPr>
        <w:t>бухгалтерской (финансовой) отчетности Общества</w:t>
      </w:r>
      <w:r w:rsidRPr="00C4600E">
        <w:rPr>
          <w:color w:val="0070C0"/>
        </w:rPr>
        <w:t>]</w:t>
      </w:r>
      <w:r w:rsidR="00311EA4" w:rsidRPr="00C4600E">
        <w:rPr>
          <w:color w:val="0070C0"/>
        </w:rPr>
        <w:t>.</w:t>
      </w:r>
    </w:p>
    <w:p w:rsidR="00996ECC" w:rsidRPr="00C4600E" w:rsidRDefault="00996ECC" w:rsidP="00FD4B70">
      <w:pPr>
        <w:contextualSpacing/>
        <w:jc w:val="both"/>
        <w:rPr>
          <w:bCs/>
          <w:color w:val="0070C0"/>
          <w:u w:val="single"/>
        </w:rPr>
      </w:pPr>
    </w:p>
    <w:p w:rsidR="00996ECC" w:rsidRPr="00C4600E" w:rsidRDefault="00996ECC" w:rsidP="00FD4B70">
      <w:pPr>
        <w:contextualSpacing/>
        <w:jc w:val="both"/>
        <w:rPr>
          <w:b/>
          <w:bCs/>
        </w:rPr>
      </w:pPr>
      <w:r w:rsidRPr="00C4600E">
        <w:rPr>
          <w:b/>
          <w:bCs/>
        </w:rPr>
        <w:t>Судебные разбирательства</w:t>
      </w:r>
    </w:p>
    <w:p w:rsidR="00FD4B70" w:rsidRPr="00C4600E" w:rsidRDefault="00FD4B70" w:rsidP="00FD4B70">
      <w:pPr>
        <w:contextualSpacing/>
        <w:jc w:val="both"/>
        <w:rPr>
          <w:b/>
          <w:bCs/>
        </w:rPr>
      </w:pPr>
    </w:p>
    <w:p w:rsidR="00996ECC" w:rsidRPr="00C4600E" w:rsidRDefault="00996ECC" w:rsidP="00FD4B70">
      <w:pPr>
        <w:jc w:val="both"/>
      </w:pPr>
      <w:r w:rsidRPr="00C4600E">
        <w:t xml:space="preserve">Общество является участником ряда судебных процессов (как в качестве истца, так и ответчика), возникающих в ходе обычной хозяйственной деятельности. </w:t>
      </w:r>
    </w:p>
    <w:p w:rsidR="00FD4B70" w:rsidRPr="00C4600E" w:rsidRDefault="00FD4B70" w:rsidP="00FD4B70">
      <w:pPr>
        <w:jc w:val="both"/>
      </w:pPr>
    </w:p>
    <w:p w:rsidR="00996ECC" w:rsidRPr="00C4600E" w:rsidRDefault="00996ECC" w:rsidP="00FD4B70">
      <w:pPr>
        <w:jc w:val="both"/>
        <w:rPr>
          <w:i/>
          <w:iCs/>
        </w:rPr>
      </w:pPr>
      <w:r w:rsidRPr="00C4600E">
        <w:rPr>
          <w:i/>
          <w:iCs/>
          <w:color w:val="0070C0"/>
        </w:rPr>
        <w:t>Вариант 1</w:t>
      </w:r>
    </w:p>
    <w:p w:rsidR="007C080A" w:rsidRPr="00C4600E" w:rsidRDefault="00996ECC" w:rsidP="00FD4B70">
      <w:pPr>
        <w:pStyle w:val="a1"/>
        <w:spacing w:after="0"/>
        <w:rPr>
          <w:rFonts w:ascii="Times New Roman" w:hAnsi="Times New Roman"/>
          <w:color w:val="0070C0"/>
          <w:sz w:val="24"/>
        </w:rPr>
      </w:pPr>
      <w:r w:rsidRPr="00C4600E">
        <w:rPr>
          <w:rFonts w:ascii="Times New Roman" w:hAnsi="Times New Roman"/>
          <w:color w:val="0070C0"/>
          <w:sz w:val="24"/>
        </w:rPr>
        <w:t>[</w:t>
      </w:r>
      <w:r w:rsidRPr="00C4600E">
        <w:rPr>
          <w:rFonts w:ascii="Times New Roman" w:hAnsi="Times New Roman"/>
          <w:i/>
          <w:color w:val="0070C0"/>
          <w:sz w:val="24"/>
        </w:rPr>
        <w:t>При отсутствии существенных для целей раскрытия судебных разбирательств, вероятность неблагоприятного исхода по которым, согласно профессиональному суждению руководства Общества, оценивается как «более чем незначительная (маловероятная)».</w:t>
      </w:r>
      <w:r w:rsidRPr="00C4600E">
        <w:rPr>
          <w:rFonts w:ascii="Times New Roman" w:hAnsi="Times New Roman"/>
          <w:color w:val="0070C0"/>
          <w:sz w:val="24"/>
        </w:rPr>
        <w:t>]</w:t>
      </w:r>
    </w:p>
    <w:p w:rsidR="00996ECC" w:rsidRPr="00C4600E" w:rsidRDefault="00996ECC" w:rsidP="00FD4B70">
      <w:pPr>
        <w:pStyle w:val="a1"/>
        <w:spacing w:after="0"/>
        <w:rPr>
          <w:rFonts w:ascii="Times New Roman" w:hAnsi="Times New Roman"/>
          <w:sz w:val="24"/>
        </w:rPr>
      </w:pPr>
      <w:r w:rsidRPr="00C4600E">
        <w:rPr>
          <w:rFonts w:ascii="Times New Roman" w:hAnsi="Times New Roman"/>
          <w:sz w:val="24"/>
        </w:rPr>
        <w:t>По мнению руководства, в настоящее время не существует неурегулированных претензий или иных исков, которые могли бы оказать существенное влияние на результаты деятельности или финансовое положение Общества и не были бы признаны или раскрыты в</w:t>
      </w:r>
      <w:r w:rsidR="00860CF9" w:rsidRPr="00C4600E">
        <w:rPr>
          <w:rFonts w:ascii="Times New Roman" w:hAnsi="Times New Roman"/>
          <w:sz w:val="24"/>
        </w:rPr>
        <w:t xml:space="preserve"> промежуточной </w:t>
      </w:r>
      <w:r w:rsidR="005A730C" w:rsidRPr="00C4600E">
        <w:rPr>
          <w:rFonts w:ascii="Times New Roman" w:hAnsi="Times New Roman"/>
          <w:sz w:val="24"/>
        </w:rPr>
        <w:t>бухгалтерской (</w:t>
      </w:r>
      <w:r w:rsidRPr="00C4600E">
        <w:rPr>
          <w:rFonts w:ascii="Times New Roman" w:hAnsi="Times New Roman"/>
          <w:sz w:val="24"/>
        </w:rPr>
        <w:t>финансовой</w:t>
      </w:r>
      <w:r w:rsidR="005A730C" w:rsidRPr="00C4600E">
        <w:rPr>
          <w:rFonts w:ascii="Times New Roman" w:hAnsi="Times New Roman"/>
          <w:sz w:val="24"/>
        </w:rPr>
        <w:t>)</w:t>
      </w:r>
      <w:r w:rsidRPr="00C4600E">
        <w:rPr>
          <w:rFonts w:ascii="Times New Roman" w:hAnsi="Times New Roman"/>
          <w:sz w:val="24"/>
        </w:rPr>
        <w:t xml:space="preserve"> отчетности.</w:t>
      </w:r>
    </w:p>
    <w:p w:rsidR="00E87C28" w:rsidRPr="00C4600E" w:rsidRDefault="00E87C28" w:rsidP="00FD4B70">
      <w:pPr>
        <w:pStyle w:val="a1"/>
        <w:spacing w:after="0"/>
        <w:rPr>
          <w:rFonts w:ascii="Times New Roman" w:hAnsi="Times New Roman"/>
          <w:sz w:val="24"/>
        </w:rPr>
      </w:pPr>
    </w:p>
    <w:p w:rsidR="00996ECC" w:rsidRPr="00C4600E" w:rsidRDefault="00996ECC" w:rsidP="00FD4B70">
      <w:pPr>
        <w:pStyle w:val="a1"/>
        <w:spacing w:after="0"/>
        <w:rPr>
          <w:rFonts w:ascii="Times New Roman" w:hAnsi="Times New Roman"/>
          <w:i/>
          <w:iCs/>
          <w:color w:val="0070C0"/>
          <w:sz w:val="24"/>
        </w:rPr>
      </w:pPr>
      <w:r w:rsidRPr="00C4600E">
        <w:rPr>
          <w:rFonts w:ascii="Times New Roman" w:hAnsi="Times New Roman"/>
          <w:i/>
          <w:iCs/>
          <w:color w:val="0070C0"/>
          <w:sz w:val="24"/>
        </w:rPr>
        <w:t>Вариант 2</w:t>
      </w:r>
    </w:p>
    <w:p w:rsidR="00371494" w:rsidRPr="00C4600E" w:rsidRDefault="00996ECC" w:rsidP="00256AE3">
      <w:pPr>
        <w:pStyle w:val="a1"/>
        <w:spacing w:after="0"/>
        <w:rPr>
          <w:rFonts w:ascii="Times New Roman" w:hAnsi="Times New Roman"/>
          <w:color w:val="0070C0"/>
          <w:sz w:val="24"/>
        </w:rPr>
      </w:pPr>
      <w:r w:rsidRPr="00C4600E">
        <w:rPr>
          <w:rFonts w:ascii="Times New Roman" w:hAnsi="Times New Roman"/>
          <w:color w:val="0070C0"/>
          <w:sz w:val="24"/>
        </w:rPr>
        <w:t>По оценке руководства, вероятность неблагоприятного для Общества исхода и соответствующего оттока финансовых ресурсов не является высокой в отношении судебных исков [</w:t>
      </w:r>
      <w:r w:rsidRPr="00C4600E">
        <w:rPr>
          <w:rFonts w:ascii="Times New Roman" w:hAnsi="Times New Roman"/>
          <w:i/>
          <w:color w:val="0070C0"/>
          <w:sz w:val="24"/>
        </w:rPr>
        <w:t>неурегулированных претензий</w:t>
      </w:r>
      <w:r w:rsidRPr="00C4600E">
        <w:rPr>
          <w:rFonts w:ascii="Times New Roman" w:hAnsi="Times New Roman"/>
          <w:color w:val="0070C0"/>
          <w:sz w:val="24"/>
        </w:rPr>
        <w:t>] [</w:t>
      </w:r>
      <w:r w:rsidRPr="00C4600E">
        <w:rPr>
          <w:rFonts w:ascii="Times New Roman" w:hAnsi="Times New Roman"/>
          <w:i/>
          <w:color w:val="0070C0"/>
          <w:sz w:val="24"/>
        </w:rPr>
        <w:t>краткое описание характера</w:t>
      </w:r>
      <w:r w:rsidRPr="00C4600E">
        <w:rPr>
          <w:rFonts w:ascii="Times New Roman" w:hAnsi="Times New Roman"/>
          <w:color w:val="0070C0"/>
          <w:sz w:val="24"/>
        </w:rPr>
        <w:t xml:space="preserve">] в сумме ___тыс. руб. по состоянию на 31 </w:t>
      </w:r>
      <w:r w:rsidR="00E101B4" w:rsidRPr="00C4600E">
        <w:rPr>
          <w:rFonts w:ascii="Times New Roman" w:hAnsi="Times New Roman"/>
          <w:color w:val="0070C0"/>
          <w:sz w:val="24"/>
        </w:rPr>
        <w:t>марта 2026</w:t>
      </w:r>
      <w:r w:rsidR="00860CF9" w:rsidRPr="00C4600E">
        <w:rPr>
          <w:rFonts w:ascii="Times New Roman" w:hAnsi="Times New Roman"/>
          <w:color w:val="0070C0"/>
          <w:sz w:val="24"/>
        </w:rPr>
        <w:t xml:space="preserve"> </w:t>
      </w:r>
      <w:r w:rsidRPr="00C4600E">
        <w:rPr>
          <w:rFonts w:ascii="Times New Roman" w:hAnsi="Times New Roman"/>
          <w:color w:val="0070C0"/>
          <w:sz w:val="24"/>
        </w:rPr>
        <w:t>года.  </w:t>
      </w:r>
    </w:p>
    <w:p w:rsidR="002A4132" w:rsidRPr="00C4600E" w:rsidRDefault="00996ECC" w:rsidP="00256AE3">
      <w:pPr>
        <w:pStyle w:val="a1"/>
        <w:spacing w:after="0"/>
        <w:rPr>
          <w:rFonts w:ascii="Times New Roman" w:hAnsi="Times New Roman"/>
          <w:color w:val="0070C0"/>
          <w:sz w:val="24"/>
        </w:rPr>
      </w:pPr>
      <w:r w:rsidRPr="00C4600E">
        <w:rPr>
          <w:rFonts w:ascii="Times New Roman" w:hAnsi="Times New Roman"/>
          <w:color w:val="0070C0"/>
          <w:sz w:val="24"/>
        </w:rPr>
        <w:t>По мнению руководства, в настоящее время не существует иных неурегулированных претензий или исков, которые могли бы оказать существенное влияние на результаты деятельности или финансовое положение Общества и не были бы признаны или раскрыты в</w:t>
      </w:r>
      <w:r w:rsidR="0068140F" w:rsidRPr="00C4600E">
        <w:rPr>
          <w:rFonts w:ascii="Times New Roman" w:hAnsi="Times New Roman"/>
          <w:color w:val="0070C0"/>
          <w:sz w:val="24"/>
        </w:rPr>
        <w:t xml:space="preserve"> </w:t>
      </w:r>
      <w:r w:rsidR="00860CF9" w:rsidRPr="00C4600E">
        <w:rPr>
          <w:rFonts w:ascii="Times New Roman" w:hAnsi="Times New Roman"/>
          <w:color w:val="0070C0"/>
          <w:sz w:val="24"/>
        </w:rPr>
        <w:t xml:space="preserve">промежуточной  </w:t>
      </w:r>
      <w:r w:rsidRPr="00C4600E">
        <w:rPr>
          <w:rFonts w:ascii="Times New Roman" w:hAnsi="Times New Roman"/>
          <w:color w:val="0070C0"/>
          <w:sz w:val="24"/>
        </w:rPr>
        <w:t xml:space="preserve"> бухгалтерской (финансовой) отчетности.</w:t>
      </w:r>
    </w:p>
    <w:p w:rsidR="00E87C28" w:rsidRPr="00C4600E" w:rsidRDefault="00E87C28" w:rsidP="00256AE3">
      <w:pPr>
        <w:pStyle w:val="a1"/>
        <w:spacing w:after="0"/>
        <w:rPr>
          <w:rFonts w:ascii="Times New Roman" w:hAnsi="Times New Roman"/>
          <w:color w:val="0070C0"/>
          <w:sz w:val="24"/>
        </w:rPr>
      </w:pPr>
    </w:p>
    <w:p w:rsidR="00333116" w:rsidRPr="00C4600E" w:rsidRDefault="00333116" w:rsidP="00B52C16">
      <w:pPr>
        <w:pStyle w:val="22"/>
        <w:keepNext w:val="0"/>
        <w:keepLines/>
        <w:widowControl w:val="0"/>
        <w:numPr>
          <w:ilvl w:val="0"/>
          <w:numId w:val="30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64" w:name="_Toc215753263"/>
      <w:bookmarkStart w:id="65" w:name="_Toc149668201"/>
      <w:bookmarkStart w:id="66" w:name="_Toc117864060"/>
      <w:bookmarkEnd w:id="58"/>
      <w:bookmarkEnd w:id="59"/>
      <w:r w:rsidRPr="00C4600E">
        <w:rPr>
          <w:rFonts w:ascii="Times New Roman" w:hAnsi="Times New Roman"/>
          <w:i w:val="0"/>
          <w:sz w:val="24"/>
          <w:szCs w:val="24"/>
        </w:rPr>
        <w:t>Информация о доходах и расходах</w:t>
      </w:r>
      <w:bookmarkEnd w:id="64"/>
      <w:r w:rsidRPr="00C4600E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333116" w:rsidRPr="00C4600E" w:rsidRDefault="00333116" w:rsidP="00333116"/>
    <w:p w:rsidR="00256AE3" w:rsidRPr="00B52C16" w:rsidRDefault="00F67E8D" w:rsidP="00B52C16">
      <w:pPr>
        <w:pStyle w:val="afb"/>
        <w:numPr>
          <w:ilvl w:val="1"/>
          <w:numId w:val="31"/>
        </w:numPr>
        <w:rPr>
          <w:b/>
        </w:rPr>
      </w:pPr>
      <w:r w:rsidRPr="00B52C16">
        <w:rPr>
          <w:b/>
        </w:rPr>
        <w:t>Выручка</w:t>
      </w:r>
      <w:bookmarkEnd w:id="65"/>
      <w:bookmarkEnd w:id="66"/>
    </w:p>
    <w:p w:rsidR="00256AE3" w:rsidRPr="00C4600E" w:rsidRDefault="00256AE3" w:rsidP="00256AE3">
      <w:pPr>
        <w:pStyle w:val="afb"/>
        <w:keepLines/>
        <w:widowControl w:val="0"/>
        <w:ind w:left="0"/>
        <w:jc w:val="both"/>
        <w:rPr>
          <w:b/>
        </w:rPr>
      </w:pPr>
    </w:p>
    <w:p w:rsidR="00F67E8D" w:rsidRPr="00C4600E" w:rsidRDefault="00F67E8D" w:rsidP="00256AE3">
      <w:pPr>
        <w:pStyle w:val="afb"/>
        <w:keepLines/>
        <w:widowControl w:val="0"/>
        <w:ind w:left="0"/>
        <w:jc w:val="both"/>
        <w:rPr>
          <w:b/>
        </w:rPr>
      </w:pPr>
      <w:r w:rsidRPr="00C4600E">
        <w:rPr>
          <w:color w:val="000000" w:themeColor="text1"/>
        </w:rPr>
        <w:t>Выручка Общества сформирова</w:t>
      </w:r>
      <w:r w:rsidR="00520AA6" w:rsidRPr="00C4600E">
        <w:rPr>
          <w:color w:val="000000" w:themeColor="text1"/>
        </w:rPr>
        <w:t xml:space="preserve">на в связи с продажей </w:t>
      </w:r>
      <w:r w:rsidR="00520AA6" w:rsidRPr="00C4600E">
        <w:t xml:space="preserve">товаров, готовой продукции, работ, </w:t>
      </w:r>
      <w:r w:rsidRPr="00C4600E">
        <w:t xml:space="preserve">услуг </w:t>
      </w:r>
      <w:r w:rsidRPr="00C4600E">
        <w:rPr>
          <w:color w:val="000000" w:themeColor="text1"/>
        </w:rPr>
        <w:t>по видам:</w:t>
      </w:r>
    </w:p>
    <w:p w:rsidR="008E280C" w:rsidRPr="00C4600E" w:rsidRDefault="008E280C" w:rsidP="008E280C">
      <w:pPr>
        <w:keepNext/>
        <w:keepLines/>
        <w:widowControl w:val="0"/>
        <w:jc w:val="right"/>
        <w:rPr>
          <w:color w:val="000000" w:themeColor="text1"/>
          <w:sz w:val="18"/>
          <w:szCs w:val="18"/>
        </w:rPr>
      </w:pPr>
      <w:proofErr w:type="spellStart"/>
      <w:r w:rsidRPr="00C4600E">
        <w:rPr>
          <w:color w:val="000000" w:themeColor="text1"/>
          <w:sz w:val="18"/>
          <w:szCs w:val="18"/>
        </w:rPr>
        <w:t>тыс.руб</w:t>
      </w:r>
      <w:proofErr w:type="spellEnd"/>
      <w:r w:rsidRPr="00C4600E">
        <w:rPr>
          <w:color w:val="000000" w:themeColor="text1"/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68140F" w:rsidRPr="00C4600E" w:rsidTr="00262200">
        <w:trPr>
          <w:trHeight w:val="575"/>
          <w:tblHeader/>
        </w:trPr>
        <w:tc>
          <w:tcPr>
            <w:tcW w:w="6521" w:type="dxa"/>
            <w:vAlign w:val="center"/>
          </w:tcPr>
          <w:p w:rsidR="0068140F" w:rsidRPr="00C4600E" w:rsidRDefault="0068140F" w:rsidP="0068140F">
            <w:pPr>
              <w:keepNext/>
              <w:widowControl w:val="0"/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68140F" w:rsidRPr="00B172EB" w:rsidRDefault="00E101B4" w:rsidP="0068140F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</w:t>
            </w:r>
            <w:r w:rsidR="0068140F"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701" w:type="dxa"/>
            <w:vAlign w:val="center"/>
            <w:hideMark/>
          </w:tcPr>
          <w:p w:rsidR="0068140F" w:rsidRPr="00B172EB" w:rsidRDefault="0068140F" w:rsidP="0068140F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За </w:t>
            </w:r>
            <w:r w:rsidR="00E101B4"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январь-март 2025</w:t>
            </w: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BF7F98" w:rsidRPr="00C4600E" w:rsidTr="00050696">
        <w:trPr>
          <w:trHeight w:val="283"/>
          <w:tblHeader/>
        </w:trPr>
        <w:tc>
          <w:tcPr>
            <w:tcW w:w="6521" w:type="dxa"/>
            <w:vAlign w:val="center"/>
          </w:tcPr>
          <w:p w:rsidR="00BF7F98" w:rsidRPr="00C4600E" w:rsidRDefault="00BF7F98" w:rsidP="00050696">
            <w:pPr>
              <w:keepNext/>
              <w:widowControl w:val="0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BF7F98" w:rsidRPr="00C4600E" w:rsidRDefault="00BF7F98" w:rsidP="00050696">
            <w:pPr>
              <w:keepNext/>
              <w:widowControl w:val="0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BF7F98" w:rsidRPr="00C4600E" w:rsidRDefault="00BF7F98" w:rsidP="00050696">
            <w:pPr>
              <w:keepNext/>
              <w:widowControl w:val="0"/>
              <w:jc w:val="center"/>
              <w:rPr>
                <w:color w:val="00000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color w:val="000000"/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F67E8D" w:rsidRPr="00C4600E" w:rsidTr="00050696">
        <w:trPr>
          <w:trHeight w:val="510"/>
        </w:trPr>
        <w:tc>
          <w:tcPr>
            <w:tcW w:w="6521" w:type="dxa"/>
            <w:vAlign w:val="center"/>
            <w:hideMark/>
          </w:tcPr>
          <w:p w:rsidR="00F67E8D" w:rsidRPr="00C4600E" w:rsidRDefault="00F67E8D" w:rsidP="00050696">
            <w:pPr>
              <w:keepNext/>
              <w:widowControl w:val="0"/>
              <w:rPr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Выручка (нетто) от продажи товаров, продукции, работ, услуг (за минусом налога на добавленную стоимость):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050696">
            <w:pPr>
              <w:keepNext/>
              <w:widowControl w:val="0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050696">
            <w:pPr>
              <w:keepNext/>
              <w:widowControl w:val="0"/>
              <w:rPr>
                <w:b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67E8D" w:rsidRPr="00C4600E" w:rsidTr="00050696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050696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услуги по передаче электроэнергии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67E8D" w:rsidRPr="00C4600E" w:rsidTr="00050696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050696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услуги по технологическому присоединению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B07D5" w:rsidRPr="00C4600E" w:rsidTr="00050696">
        <w:trPr>
          <w:trHeight w:val="340"/>
        </w:trPr>
        <w:tc>
          <w:tcPr>
            <w:tcW w:w="6521" w:type="dxa"/>
            <w:vAlign w:val="center"/>
          </w:tcPr>
          <w:p w:rsidR="00FB07D5" w:rsidRPr="00C4600E" w:rsidRDefault="00FB07D5" w:rsidP="00050696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продажа электроэнергии</w:t>
            </w:r>
          </w:p>
        </w:tc>
        <w:tc>
          <w:tcPr>
            <w:tcW w:w="1701" w:type="dxa"/>
            <w:vAlign w:val="bottom"/>
          </w:tcPr>
          <w:p w:rsidR="00FB07D5" w:rsidRPr="00C4600E" w:rsidRDefault="00FB07D5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B07D5" w:rsidRPr="00C4600E" w:rsidRDefault="00FB07D5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13277B" w:rsidRPr="00C4600E" w:rsidTr="00050696">
        <w:trPr>
          <w:trHeight w:val="340"/>
        </w:trPr>
        <w:tc>
          <w:tcPr>
            <w:tcW w:w="6521" w:type="dxa"/>
            <w:vAlign w:val="center"/>
          </w:tcPr>
          <w:p w:rsidR="00FB07D5" w:rsidRPr="00C4600E" w:rsidRDefault="00FB07D5" w:rsidP="00050696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 xml:space="preserve">прочая деятельность </w:t>
            </w:r>
            <w:r w:rsidRPr="00C4600E">
              <w:rPr>
                <w:i/>
                <w:iCs/>
                <w:color w:val="0070C0"/>
              </w:rPr>
              <w:t>[</w:t>
            </w:r>
            <w:r w:rsidRPr="00C4600E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>в том числе</w:t>
            </w: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1701" w:type="dxa"/>
            <w:vAlign w:val="bottom"/>
          </w:tcPr>
          <w:p w:rsidR="0013277B" w:rsidRPr="00C4600E" w:rsidRDefault="0013277B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3277B" w:rsidRPr="00C4600E" w:rsidRDefault="0013277B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67E8D" w:rsidRPr="00C4600E" w:rsidTr="00050696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B07D5" w:rsidP="00050696">
            <w:pPr>
              <w:keepNext/>
              <w:widowControl w:val="0"/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 xml:space="preserve">услуги от сдачи имущества в аренду 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  <w:tr w:rsidR="00FB07D5" w:rsidRPr="00C4600E" w:rsidTr="00050696">
        <w:trPr>
          <w:trHeight w:val="340"/>
        </w:trPr>
        <w:tc>
          <w:tcPr>
            <w:tcW w:w="6521" w:type="dxa"/>
            <w:vAlign w:val="center"/>
          </w:tcPr>
          <w:p w:rsidR="00FB07D5" w:rsidRPr="00B172EB" w:rsidRDefault="00B172EB" w:rsidP="00050696">
            <w:pPr>
              <w:keepNext/>
              <w:widowControl w:val="0"/>
              <w:rPr>
                <w:i/>
                <w:iCs/>
                <w:color w:val="0070C0"/>
                <w:spacing w:val="-2"/>
                <w:lang w:eastAsia="en-US"/>
              </w:rPr>
            </w:pPr>
            <w:r w:rsidRPr="00B172EB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>иные виды</w:t>
            </w:r>
            <w:r w:rsidR="00FB07D5" w:rsidRPr="00B172EB">
              <w:rPr>
                <w:i/>
                <w:iCs/>
                <w:color w:val="0070C0"/>
                <w:spacing w:val="-2"/>
                <w:lang w:eastAsia="en-US"/>
              </w:rPr>
              <w:t>]</w:t>
            </w:r>
          </w:p>
          <w:p w:rsidR="00B172EB" w:rsidRPr="00B172EB" w:rsidRDefault="00B172EB" w:rsidP="00050696">
            <w:pPr>
              <w:keepNext/>
              <w:widowControl w:val="0"/>
              <w:rPr>
                <w:i/>
                <w:iCs/>
                <w:color w:val="0070C0"/>
                <w:spacing w:val="-2"/>
                <w:lang w:eastAsia="en-US"/>
              </w:rPr>
            </w:pPr>
            <w:r w:rsidRPr="00B172EB">
              <w:rPr>
                <w:i/>
                <w:color w:val="0070C0"/>
                <w:sz w:val="18"/>
                <w:szCs w:val="18"/>
              </w:rPr>
              <w:t>[Для целей раскрытия, существенным показателем из категории «Прочая деятельность», признается показатель выручки отдельного вида прочей деятельности, если значение такого показателя составляет не менее пяти (5%) процентов от общей величины выручки (строки 2110 Отчета о финансовых результатах)]</w:t>
            </w:r>
          </w:p>
          <w:p w:rsidR="00B172EB" w:rsidRPr="00C4600E" w:rsidRDefault="00B172EB" w:rsidP="00050696">
            <w:pPr>
              <w:keepNext/>
              <w:widowControl w:val="0"/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B07D5" w:rsidRPr="00C4600E" w:rsidRDefault="00FB07D5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B07D5" w:rsidRPr="00C4600E" w:rsidRDefault="00FB07D5" w:rsidP="00050696">
            <w:pPr>
              <w:keepNext/>
              <w:widowControl w:val="0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</w:p>
        </w:tc>
      </w:tr>
    </w:tbl>
    <w:p w:rsidR="00BB6697" w:rsidRPr="00C4600E" w:rsidRDefault="00BB6697" w:rsidP="00E7327A">
      <w:pPr>
        <w:pStyle w:val="afb"/>
        <w:keepLines/>
        <w:widowControl w:val="0"/>
        <w:ind w:left="0"/>
        <w:jc w:val="both"/>
        <w:rPr>
          <w:b/>
        </w:rPr>
      </w:pPr>
      <w:bookmarkStart w:id="67" w:name="_Toc149668202"/>
      <w:bookmarkStart w:id="68" w:name="_Toc117864061"/>
    </w:p>
    <w:p w:rsidR="00F67E8D" w:rsidRPr="00C4600E" w:rsidRDefault="00F67E8D" w:rsidP="00B52C16">
      <w:pPr>
        <w:pStyle w:val="afb"/>
        <w:numPr>
          <w:ilvl w:val="1"/>
          <w:numId w:val="31"/>
        </w:numPr>
        <w:rPr>
          <w:b/>
        </w:rPr>
      </w:pPr>
      <w:r w:rsidRPr="00C4600E">
        <w:rPr>
          <w:b/>
        </w:rPr>
        <w:t>Расходы по обычным видам деятельности</w:t>
      </w:r>
      <w:bookmarkEnd w:id="67"/>
      <w:bookmarkEnd w:id="68"/>
    </w:p>
    <w:p w:rsidR="00F05694" w:rsidRPr="00C4600E" w:rsidRDefault="00F05694" w:rsidP="00F05694"/>
    <w:p w:rsidR="00F67E8D" w:rsidRPr="00C4600E" w:rsidRDefault="00F67E8D" w:rsidP="00F05694">
      <w:pPr>
        <w:keepLines/>
        <w:widowControl w:val="0"/>
        <w:jc w:val="both"/>
        <w:rPr>
          <w:color w:val="000000" w:themeColor="text1"/>
        </w:rPr>
      </w:pPr>
      <w:r w:rsidRPr="00C4600E">
        <w:rPr>
          <w:color w:val="000000" w:themeColor="text1"/>
        </w:rPr>
        <w:t>Себестоимость продаж Общества сформирована в связи с продажей товаров, готовой продукции, работ, услуг по видам:</w:t>
      </w:r>
    </w:p>
    <w:p w:rsidR="008E280C" w:rsidRPr="00262200" w:rsidRDefault="008E280C" w:rsidP="008E280C">
      <w:pPr>
        <w:keepLines/>
        <w:widowControl w:val="0"/>
        <w:jc w:val="right"/>
        <w:rPr>
          <w:sz w:val="18"/>
          <w:szCs w:val="18"/>
        </w:rPr>
      </w:pPr>
      <w:proofErr w:type="spellStart"/>
      <w:r w:rsidRPr="00262200">
        <w:rPr>
          <w:sz w:val="18"/>
          <w:szCs w:val="18"/>
        </w:rPr>
        <w:t>тыс.руб</w:t>
      </w:r>
      <w:proofErr w:type="spellEnd"/>
      <w:r w:rsidRPr="00262200">
        <w:rPr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262200" w:rsidRPr="00262200" w:rsidTr="00262200">
        <w:trPr>
          <w:trHeight w:hRule="exact" w:val="622"/>
          <w:tblHeader/>
        </w:trPr>
        <w:tc>
          <w:tcPr>
            <w:tcW w:w="6521" w:type="dxa"/>
            <w:vAlign w:val="center"/>
          </w:tcPr>
          <w:p w:rsidR="00E101B4" w:rsidRPr="00262200" w:rsidRDefault="00E101B4" w:rsidP="00E101B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62200">
              <w:rPr>
                <w:b/>
                <w:bCs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E101B4" w:rsidRPr="00B172EB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года</w:t>
            </w:r>
          </w:p>
        </w:tc>
        <w:tc>
          <w:tcPr>
            <w:tcW w:w="1701" w:type="dxa"/>
            <w:vAlign w:val="center"/>
          </w:tcPr>
          <w:p w:rsidR="00E101B4" w:rsidRPr="00B172EB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года</w:t>
            </w:r>
          </w:p>
        </w:tc>
      </w:tr>
      <w:tr w:rsidR="008E280C" w:rsidRPr="00C4600E" w:rsidTr="00290240">
        <w:trPr>
          <w:trHeight w:hRule="exact" w:val="283"/>
          <w:tblHeader/>
        </w:trPr>
        <w:tc>
          <w:tcPr>
            <w:tcW w:w="6521" w:type="dxa"/>
            <w:vAlign w:val="center"/>
          </w:tcPr>
          <w:p w:rsidR="008E280C" w:rsidRPr="00C4600E" w:rsidRDefault="008E280C" w:rsidP="00290240">
            <w:pPr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8E280C" w:rsidRPr="00C4600E" w:rsidRDefault="008E280C" w:rsidP="00290240">
            <w:pPr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8E280C" w:rsidRPr="00C4600E" w:rsidRDefault="008E280C" w:rsidP="00290240">
            <w:pPr>
              <w:jc w:val="center"/>
              <w:rPr>
                <w:sz w:val="18"/>
                <w:szCs w:val="18"/>
                <w:lang w:eastAsia="en-US"/>
              </w:rPr>
            </w:pPr>
            <w:r w:rsidRPr="00C4600E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67E8D" w:rsidRPr="00C4600E" w:rsidTr="00290240">
        <w:trPr>
          <w:trHeight w:hRule="exact"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DF1B6A">
            <w:pPr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 xml:space="preserve">Себестоимость </w:t>
            </w:r>
            <w:r w:rsidR="00DF1B6A" w:rsidRPr="00C4600E">
              <w:rPr>
                <w:b/>
                <w:sz w:val="18"/>
                <w:szCs w:val="18"/>
                <w:lang w:eastAsia="en-US"/>
              </w:rPr>
              <w:t>продаж</w:t>
            </w:r>
            <w:r w:rsidRPr="00C4600E">
              <w:rPr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701" w:type="dxa"/>
            <w:vAlign w:val="center"/>
          </w:tcPr>
          <w:p w:rsidR="00F67E8D" w:rsidRPr="00C4600E" w:rsidRDefault="00F67E8D" w:rsidP="00290240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F67E8D" w:rsidRPr="00C4600E" w:rsidRDefault="00F67E8D" w:rsidP="00290240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A1BFB" w:rsidRPr="00C4600E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C4600E" w:rsidRDefault="009A1BFB" w:rsidP="00290240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услуги по передаче электроэнергии</w:t>
            </w: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C4600E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C4600E" w:rsidRDefault="009A1BFB" w:rsidP="00290240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услуги по технологическому присоединению</w:t>
            </w: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C4600E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C4600E" w:rsidRDefault="009A1BFB" w:rsidP="00290240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продажа электроэнергии</w:t>
            </w: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C4600E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C4600E" w:rsidRDefault="009A1BFB" w:rsidP="00290240">
            <w:pPr>
              <w:keepNext/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 xml:space="preserve">прочая деятельность </w:t>
            </w:r>
            <w:r w:rsidRPr="00C4600E">
              <w:rPr>
                <w:i/>
                <w:iCs/>
                <w:color w:val="0070C0"/>
              </w:rPr>
              <w:t>[</w:t>
            </w:r>
            <w:r w:rsidRPr="00C4600E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>в том числе</w:t>
            </w: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C4600E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C4600E" w:rsidRDefault="009A1BFB" w:rsidP="00290240">
            <w:pPr>
              <w:keepNext/>
              <w:widowControl w:val="0"/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 xml:space="preserve">услуги от сдачи имущества в аренду </w:t>
            </w: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C4600E" w:rsidTr="00290240">
        <w:trPr>
          <w:trHeight w:hRule="exact" w:val="340"/>
        </w:trPr>
        <w:tc>
          <w:tcPr>
            <w:tcW w:w="6521" w:type="dxa"/>
            <w:vAlign w:val="center"/>
          </w:tcPr>
          <w:p w:rsidR="009A1BFB" w:rsidRPr="00C4600E" w:rsidRDefault="009A1BFB" w:rsidP="00290240">
            <w:pPr>
              <w:keepNext/>
              <w:widowControl w:val="0"/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i/>
                <w:color w:val="0070C0"/>
                <w:spacing w:val="-2"/>
                <w:sz w:val="18"/>
                <w:szCs w:val="18"/>
                <w:lang w:eastAsia="en-US"/>
              </w:rPr>
              <w:t xml:space="preserve">иные виды </w:t>
            </w:r>
            <w:r w:rsidRPr="00C4600E">
              <w:rPr>
                <w:i/>
                <w:iCs/>
                <w:color w:val="0070C0"/>
                <w:spacing w:val="-2"/>
                <w:lang w:eastAsia="en-US"/>
              </w:rPr>
              <w:t>]</w:t>
            </w: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9A1BFB" w:rsidRPr="00C4600E" w:rsidTr="00290240">
        <w:trPr>
          <w:trHeight w:hRule="exact" w:val="340"/>
        </w:trPr>
        <w:tc>
          <w:tcPr>
            <w:tcW w:w="6521" w:type="dxa"/>
            <w:vAlign w:val="center"/>
            <w:hideMark/>
          </w:tcPr>
          <w:p w:rsidR="009A1BFB" w:rsidRPr="00C4600E" w:rsidRDefault="009A1BFB" w:rsidP="00290240">
            <w:pPr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sz w:val="18"/>
                <w:szCs w:val="18"/>
                <w:lang w:eastAsia="en-US"/>
              </w:rPr>
              <w:t>Управленческие расходы</w:t>
            </w: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A1BFB" w:rsidRPr="00C4600E" w:rsidRDefault="009A1BFB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11EA4" w:rsidRPr="00C4600E" w:rsidTr="00290240">
        <w:trPr>
          <w:trHeight w:hRule="exact" w:val="340"/>
        </w:trPr>
        <w:tc>
          <w:tcPr>
            <w:tcW w:w="6521" w:type="dxa"/>
            <w:vAlign w:val="center"/>
          </w:tcPr>
          <w:p w:rsidR="00311EA4" w:rsidRPr="00C4600E" w:rsidRDefault="00311EA4" w:rsidP="00290240">
            <w:pPr>
              <w:rPr>
                <w:b/>
                <w:sz w:val="18"/>
                <w:szCs w:val="18"/>
                <w:lang w:eastAsia="en-US"/>
              </w:rPr>
            </w:pPr>
            <w:r w:rsidRPr="00C4600E">
              <w:rPr>
                <w:b/>
                <w:color w:val="0070C0"/>
                <w:sz w:val="18"/>
                <w:szCs w:val="18"/>
                <w:lang w:eastAsia="en-US"/>
              </w:rPr>
              <w:t xml:space="preserve">Коммерческие расходы </w:t>
            </w:r>
          </w:p>
        </w:tc>
        <w:tc>
          <w:tcPr>
            <w:tcW w:w="1701" w:type="dxa"/>
            <w:vAlign w:val="bottom"/>
          </w:tcPr>
          <w:p w:rsidR="00311EA4" w:rsidRPr="00C4600E" w:rsidRDefault="00311EA4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311EA4" w:rsidRPr="00C4600E" w:rsidRDefault="00311EA4" w:rsidP="0029024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BB6697" w:rsidRPr="00C4600E" w:rsidRDefault="00BB6697" w:rsidP="00E10A1B">
      <w:pPr>
        <w:jc w:val="both"/>
        <w:rPr>
          <w:b/>
          <w:bCs/>
        </w:rPr>
      </w:pPr>
      <w:bookmarkStart w:id="69" w:name="_Toc149668203"/>
      <w:bookmarkStart w:id="70" w:name="_Toc117864062"/>
    </w:p>
    <w:p w:rsidR="006B7206" w:rsidRPr="00C4600E" w:rsidRDefault="006B7206" w:rsidP="00E10A1B">
      <w:pPr>
        <w:jc w:val="both"/>
        <w:rPr>
          <w:b/>
          <w:bCs/>
        </w:rPr>
      </w:pPr>
    </w:p>
    <w:p w:rsidR="00F67E8D" w:rsidRPr="00C4600E" w:rsidRDefault="00F67E8D" w:rsidP="00050696">
      <w:pPr>
        <w:rPr>
          <w:b/>
          <w:bCs/>
        </w:rPr>
      </w:pPr>
      <w:r w:rsidRPr="00C4600E">
        <w:rPr>
          <w:b/>
          <w:bCs/>
        </w:rPr>
        <w:t>Распределение расходов Общества по элементам затрат, признанных в Отчете о финансовых результатах</w:t>
      </w:r>
    </w:p>
    <w:p w:rsidR="008E280C" w:rsidRPr="00C4600E" w:rsidRDefault="008E280C" w:rsidP="008E280C">
      <w:pPr>
        <w:spacing w:before="120"/>
        <w:jc w:val="right"/>
        <w:rPr>
          <w:bCs/>
          <w:sz w:val="18"/>
          <w:szCs w:val="18"/>
        </w:rPr>
      </w:pPr>
      <w:proofErr w:type="spellStart"/>
      <w:r w:rsidRPr="00C4600E">
        <w:rPr>
          <w:bCs/>
          <w:sz w:val="18"/>
          <w:szCs w:val="18"/>
        </w:rPr>
        <w:t>тыс.руб</w:t>
      </w:r>
      <w:proofErr w:type="spellEnd"/>
      <w:r w:rsidRPr="00C4600E">
        <w:rPr>
          <w:bCs/>
          <w:sz w:val="18"/>
          <w:szCs w:val="18"/>
        </w:rPr>
        <w:t>.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E101B4" w:rsidRPr="00C4600E" w:rsidTr="00262200">
        <w:trPr>
          <w:trHeight w:hRule="exact" w:val="551"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E101B4" w:rsidRPr="00C4600E" w:rsidRDefault="00E101B4" w:rsidP="00E101B4">
            <w:pPr>
              <w:jc w:val="center"/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E101B4" w:rsidRPr="00B172EB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года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E101B4" w:rsidRPr="00B172EB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года</w:t>
            </w:r>
          </w:p>
        </w:tc>
      </w:tr>
      <w:tr w:rsidR="008E280C" w:rsidRPr="00C4600E" w:rsidTr="00416856">
        <w:trPr>
          <w:trHeight w:hRule="exact" w:val="284"/>
        </w:trPr>
        <w:tc>
          <w:tcPr>
            <w:tcW w:w="6521" w:type="dxa"/>
            <w:shd w:val="clear" w:color="auto" w:fill="FFFFFF"/>
            <w:noWrap/>
            <w:vAlign w:val="center"/>
          </w:tcPr>
          <w:p w:rsidR="008E280C" w:rsidRPr="00C4600E" w:rsidRDefault="008E280C" w:rsidP="00935BCF">
            <w:pPr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280C" w:rsidRPr="00C4600E" w:rsidRDefault="008E280C" w:rsidP="00935BCF">
            <w:pPr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E280C" w:rsidRPr="00C4600E" w:rsidRDefault="008E280C" w:rsidP="00935BCF">
            <w:pPr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F67E8D" w:rsidRPr="00C4600E" w:rsidTr="00416856">
        <w:trPr>
          <w:trHeight w:hRule="exact"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Материальные затраты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416856">
        <w:trPr>
          <w:trHeight w:hRule="exact"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Затраты на оплату труда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416856">
        <w:trPr>
          <w:trHeight w:hRule="exact"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Отчисления на социальные нужды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416856">
        <w:trPr>
          <w:trHeight w:hRule="exact" w:val="340"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Амортизация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416856">
        <w:trPr>
          <w:trHeight w:hRule="exact" w:val="340"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Прочие затраты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416856">
        <w:trPr>
          <w:trHeight w:hRule="exact" w:val="340"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F67E8D" w:rsidRPr="00C4600E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Итого по элементам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416856">
        <w:trPr>
          <w:trHeight w:val="51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C4600E" w:rsidRDefault="00F67E8D" w:rsidP="00935BCF">
            <w:pPr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Изменение остатков (прирост [-], уменьшение [+]):незавершенного производства, готовой продукции и др.</w:t>
            </w:r>
          </w:p>
        </w:tc>
        <w:tc>
          <w:tcPr>
            <w:tcW w:w="1701" w:type="dxa"/>
            <w:shd w:val="clear" w:color="auto" w:fill="FFFFFF"/>
            <w:noWrap/>
          </w:tcPr>
          <w:p w:rsidR="00F67E8D" w:rsidRPr="00C4600E" w:rsidRDefault="00F67E8D" w:rsidP="00935BC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</w:tcPr>
          <w:p w:rsidR="00F67E8D" w:rsidRPr="00C4600E" w:rsidRDefault="00F67E8D" w:rsidP="00935BCF">
            <w:pPr>
              <w:rPr>
                <w:sz w:val="18"/>
                <w:szCs w:val="18"/>
                <w:lang w:eastAsia="en-US"/>
              </w:rPr>
            </w:pPr>
          </w:p>
        </w:tc>
      </w:tr>
      <w:tr w:rsidR="00F67E8D" w:rsidRPr="00C4600E" w:rsidTr="00416856">
        <w:trPr>
          <w:trHeight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F67E8D" w:rsidRPr="00C4600E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z w:val="18"/>
                <w:szCs w:val="18"/>
                <w:lang w:eastAsia="en-US"/>
              </w:rPr>
              <w:t>Итого расходы по обычным видам деятельности</w:t>
            </w: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bottom"/>
          </w:tcPr>
          <w:p w:rsidR="00F67E8D" w:rsidRPr="00C4600E" w:rsidRDefault="00F67E8D" w:rsidP="00935BC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FA1147" w:rsidRPr="00C4600E" w:rsidRDefault="00FA1147" w:rsidP="00FA1147">
      <w:pPr>
        <w:pStyle w:val="afb"/>
        <w:keepLines/>
        <w:widowControl w:val="0"/>
        <w:ind w:left="0"/>
        <w:jc w:val="both"/>
      </w:pPr>
    </w:p>
    <w:p w:rsidR="00985B62" w:rsidRPr="00C4600E" w:rsidRDefault="00985B62" w:rsidP="00985B62">
      <w:pPr>
        <w:jc w:val="both"/>
        <w:rPr>
          <w:i/>
          <w:color w:val="0070C0"/>
          <w:sz w:val="22"/>
          <w:szCs w:val="22"/>
        </w:rPr>
      </w:pPr>
      <w:r w:rsidRPr="00C4600E">
        <w:rPr>
          <w:i/>
          <w:color w:val="0070C0"/>
          <w:sz w:val="22"/>
          <w:szCs w:val="22"/>
        </w:rPr>
        <w:t xml:space="preserve">[Информация о составе расходов по обычным видам деятельности в разрезе экономических элементов приводится в соответствии с требованиями пункта 30 ФСБУ 4/2023 «Бухгалтерская (финансовая) отчетность» к составу экономических элементов: </w:t>
      </w:r>
      <w:r w:rsidR="00020F55" w:rsidRPr="00C4600E">
        <w:rPr>
          <w:i/>
          <w:color w:val="0070C0"/>
          <w:sz w:val="22"/>
          <w:szCs w:val="22"/>
        </w:rPr>
        <w:t>пять</w:t>
      </w:r>
      <w:r w:rsidRPr="00C4600E">
        <w:rPr>
          <w:i/>
          <w:color w:val="0070C0"/>
          <w:sz w:val="22"/>
          <w:szCs w:val="22"/>
        </w:rPr>
        <w:t xml:space="preserve"> категорий, включая экономический элемент «прочие затраты».]</w:t>
      </w:r>
    </w:p>
    <w:p w:rsidR="00FC79DA" w:rsidRPr="00C4600E" w:rsidRDefault="00FC79DA" w:rsidP="00FA1147">
      <w:pPr>
        <w:pStyle w:val="afb"/>
        <w:keepLines/>
        <w:widowControl w:val="0"/>
        <w:ind w:left="0"/>
        <w:jc w:val="both"/>
      </w:pPr>
    </w:p>
    <w:p w:rsidR="008E280C" w:rsidRPr="00C4600E" w:rsidRDefault="00B52C16" w:rsidP="00B52C16">
      <w:pPr>
        <w:pStyle w:val="afb"/>
        <w:numPr>
          <w:ilvl w:val="1"/>
          <w:numId w:val="31"/>
        </w:numPr>
        <w:rPr>
          <w:b/>
        </w:rPr>
      </w:pPr>
      <w:r>
        <w:rPr>
          <w:b/>
        </w:rPr>
        <w:t>П</w:t>
      </w:r>
      <w:r w:rsidR="00F67E8D" w:rsidRPr="00C4600E">
        <w:rPr>
          <w:b/>
        </w:rPr>
        <w:t>роценты к получению</w:t>
      </w:r>
      <w:bookmarkEnd w:id="69"/>
    </w:p>
    <w:p w:rsidR="00F67E8D" w:rsidRPr="00C4600E" w:rsidRDefault="008E280C" w:rsidP="00633100">
      <w:pPr>
        <w:keepNext/>
        <w:keepLines/>
        <w:widowControl w:val="0"/>
        <w:spacing w:line="256" w:lineRule="auto"/>
        <w:jc w:val="right"/>
        <w:rPr>
          <w:spacing w:val="-2"/>
          <w:sz w:val="18"/>
          <w:szCs w:val="18"/>
          <w:lang w:eastAsia="en-US"/>
        </w:rPr>
      </w:pPr>
      <w:proofErr w:type="spellStart"/>
      <w:r w:rsidRPr="00C4600E">
        <w:rPr>
          <w:spacing w:val="-2"/>
          <w:sz w:val="18"/>
          <w:szCs w:val="18"/>
          <w:lang w:eastAsia="en-US"/>
        </w:rPr>
        <w:t>тыс.руб</w:t>
      </w:r>
      <w:proofErr w:type="spellEnd"/>
      <w:r w:rsidRPr="00C4600E">
        <w:rPr>
          <w:spacing w:val="-2"/>
          <w:sz w:val="18"/>
          <w:szCs w:val="18"/>
          <w:lang w:eastAsia="en-US"/>
        </w:rPr>
        <w:t>.</w:t>
      </w:r>
      <w:r w:rsidR="00F67E8D" w:rsidRPr="00C4600E">
        <w:rPr>
          <w:spacing w:val="-2"/>
          <w:sz w:val="18"/>
          <w:szCs w:val="18"/>
          <w:lang w:eastAsia="en-US"/>
        </w:rPr>
        <w:t xml:space="preserve"> </w:t>
      </w:r>
      <w:bookmarkEnd w:id="70"/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E101B4" w:rsidRPr="00C4600E" w:rsidTr="00262200">
        <w:trPr>
          <w:trHeight w:val="528"/>
          <w:tblHeader/>
        </w:trPr>
        <w:tc>
          <w:tcPr>
            <w:tcW w:w="6521" w:type="dxa"/>
            <w:vAlign w:val="center"/>
            <w:hideMark/>
          </w:tcPr>
          <w:p w:rsidR="00E101B4" w:rsidRPr="00C4600E" w:rsidRDefault="00E101B4" w:rsidP="00E101B4">
            <w:pPr>
              <w:keepNext/>
              <w:keepLines/>
              <w:widowControl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Наименование</w:t>
            </w:r>
            <w:bookmarkStart w:id="71" w:name="_heading=h.1baon6m"/>
            <w:bookmarkEnd w:id="71"/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показателя</w:t>
            </w:r>
          </w:p>
        </w:tc>
        <w:tc>
          <w:tcPr>
            <w:tcW w:w="1701" w:type="dxa"/>
            <w:vAlign w:val="center"/>
            <w:hideMark/>
          </w:tcPr>
          <w:p w:rsidR="00E101B4" w:rsidRPr="00B172EB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года</w:t>
            </w:r>
          </w:p>
        </w:tc>
        <w:tc>
          <w:tcPr>
            <w:tcW w:w="1701" w:type="dxa"/>
            <w:vAlign w:val="center"/>
            <w:hideMark/>
          </w:tcPr>
          <w:p w:rsidR="00E101B4" w:rsidRPr="00B172EB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года</w:t>
            </w:r>
          </w:p>
        </w:tc>
      </w:tr>
      <w:tr w:rsidR="008E280C" w:rsidRPr="00C4600E" w:rsidTr="00BE4537">
        <w:trPr>
          <w:trHeight w:val="283"/>
          <w:tblHeader/>
        </w:trPr>
        <w:tc>
          <w:tcPr>
            <w:tcW w:w="6521" w:type="dxa"/>
            <w:vAlign w:val="bottom"/>
          </w:tcPr>
          <w:p w:rsidR="008E280C" w:rsidRPr="00C4600E" w:rsidRDefault="008E280C" w:rsidP="00DA2893">
            <w:pPr>
              <w:keepNext/>
              <w:keepLines/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bottom"/>
          </w:tcPr>
          <w:p w:rsidR="008E280C" w:rsidRPr="00C4600E" w:rsidRDefault="008E280C" w:rsidP="00DA2893">
            <w:pPr>
              <w:keepNext/>
              <w:keepLines/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bottom"/>
          </w:tcPr>
          <w:p w:rsidR="008E280C" w:rsidRPr="00C4600E" w:rsidRDefault="008E280C" w:rsidP="00DA2893">
            <w:pPr>
              <w:keepNext/>
              <w:keepLines/>
              <w:widowControl w:val="0"/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F67E8D" w:rsidRPr="00C4600E" w:rsidTr="00BE4537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DA2893">
            <w:pPr>
              <w:keepNext/>
              <w:keepLines/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Проценты по банковским депозитам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DA2893">
            <w:pPr>
              <w:keepNext/>
              <w:keepLines/>
              <w:widowControl w:val="0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DA2893">
            <w:pPr>
              <w:keepNext/>
              <w:keepLines/>
              <w:widowControl w:val="0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F67E8D" w:rsidRPr="00C4600E" w:rsidTr="00BE4537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DA2893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Проценты по займам выданным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DA2893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DA2893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67E8D" w:rsidRPr="00C4600E" w:rsidTr="00BE4537">
        <w:trPr>
          <w:trHeight w:val="510"/>
        </w:trPr>
        <w:tc>
          <w:tcPr>
            <w:tcW w:w="6521" w:type="dxa"/>
            <w:vAlign w:val="center"/>
            <w:hideMark/>
          </w:tcPr>
          <w:p w:rsidR="00F67E8D" w:rsidRPr="00C4600E" w:rsidRDefault="00FC3F49" w:rsidP="00DA2893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Иные проценты к получению </w:t>
            </w: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[Проценты по дебиторской задолженности покупателей]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DA2893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DA2893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67E8D" w:rsidRPr="00C4600E" w:rsidTr="00BE4537">
        <w:trPr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DA2893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по строке «Проценты к получению» отчета о финансовых результатах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DA2893">
            <w:pPr>
              <w:widowControl w:val="0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DA2893">
            <w:pPr>
              <w:widowControl w:val="0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:rsidR="00222310" w:rsidRPr="00C4600E" w:rsidRDefault="00222310" w:rsidP="00BB6697">
      <w:bookmarkStart w:id="72" w:name="_Toc95645138"/>
      <w:bookmarkStart w:id="73" w:name="_Toc117864063"/>
      <w:bookmarkStart w:id="74" w:name="_Toc149668204"/>
      <w:bookmarkEnd w:id="72"/>
    </w:p>
    <w:p w:rsidR="008E280C" w:rsidRPr="00C4600E" w:rsidRDefault="00F67E8D" w:rsidP="00B52C16">
      <w:pPr>
        <w:pStyle w:val="afb"/>
        <w:numPr>
          <w:ilvl w:val="1"/>
          <w:numId w:val="31"/>
        </w:numPr>
        <w:rPr>
          <w:b/>
        </w:rPr>
      </w:pPr>
      <w:r w:rsidRPr="00C4600E">
        <w:rPr>
          <w:b/>
        </w:rPr>
        <w:t>Проценты к уплате</w:t>
      </w:r>
      <w:bookmarkEnd w:id="73"/>
      <w:bookmarkEnd w:id="74"/>
    </w:p>
    <w:p w:rsidR="008E280C" w:rsidRPr="00C4600E" w:rsidRDefault="008E280C" w:rsidP="00633100">
      <w:pPr>
        <w:keepNext/>
        <w:keepLines/>
        <w:widowControl w:val="0"/>
        <w:spacing w:line="256" w:lineRule="auto"/>
        <w:jc w:val="right"/>
        <w:rPr>
          <w:spacing w:val="-2"/>
          <w:sz w:val="18"/>
          <w:szCs w:val="18"/>
          <w:lang w:eastAsia="en-US"/>
        </w:rPr>
      </w:pPr>
      <w:proofErr w:type="spellStart"/>
      <w:r w:rsidRPr="00C4600E">
        <w:rPr>
          <w:spacing w:val="-2"/>
          <w:sz w:val="18"/>
          <w:szCs w:val="18"/>
          <w:lang w:eastAsia="en-US"/>
        </w:rPr>
        <w:t>тыс.руб</w:t>
      </w:r>
      <w:proofErr w:type="spellEnd"/>
      <w:r w:rsidRPr="00C4600E">
        <w:rPr>
          <w:spacing w:val="-2"/>
          <w:sz w:val="18"/>
          <w:szCs w:val="18"/>
          <w:lang w:eastAsia="en-US"/>
        </w:rPr>
        <w:t xml:space="preserve">. 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E101B4" w:rsidRPr="00C4600E" w:rsidTr="00262200">
        <w:trPr>
          <w:cantSplit/>
          <w:trHeight w:val="461"/>
        </w:trPr>
        <w:tc>
          <w:tcPr>
            <w:tcW w:w="6521" w:type="dxa"/>
            <w:vAlign w:val="center"/>
            <w:hideMark/>
          </w:tcPr>
          <w:p w:rsidR="00E101B4" w:rsidRPr="00C4600E" w:rsidRDefault="00E101B4" w:rsidP="00E101B4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Align w:val="center"/>
            <w:hideMark/>
          </w:tcPr>
          <w:p w:rsidR="00E101B4" w:rsidRPr="00B172EB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года</w:t>
            </w:r>
          </w:p>
        </w:tc>
        <w:tc>
          <w:tcPr>
            <w:tcW w:w="1701" w:type="dxa"/>
            <w:vAlign w:val="center"/>
            <w:hideMark/>
          </w:tcPr>
          <w:p w:rsidR="00E101B4" w:rsidRPr="00B172EB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года</w:t>
            </w:r>
          </w:p>
        </w:tc>
      </w:tr>
      <w:tr w:rsidR="008E280C" w:rsidRPr="00C4600E" w:rsidTr="00406FFC">
        <w:trPr>
          <w:cantSplit/>
          <w:trHeight w:val="283"/>
        </w:trPr>
        <w:tc>
          <w:tcPr>
            <w:tcW w:w="6521" w:type="dxa"/>
            <w:vAlign w:val="bottom"/>
          </w:tcPr>
          <w:p w:rsidR="008E280C" w:rsidRPr="00C4600E" w:rsidRDefault="008E280C" w:rsidP="00406FFC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bottom"/>
          </w:tcPr>
          <w:p w:rsidR="008E280C" w:rsidRPr="00C4600E" w:rsidRDefault="008E280C" w:rsidP="00406FFC">
            <w:pPr>
              <w:widowControl w:val="0"/>
              <w:jc w:val="center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Align w:val="bottom"/>
          </w:tcPr>
          <w:p w:rsidR="008E280C" w:rsidRPr="00C4600E" w:rsidRDefault="008E280C" w:rsidP="00406FFC">
            <w:pPr>
              <w:widowControl w:val="0"/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3</w:t>
            </w:r>
          </w:p>
        </w:tc>
      </w:tr>
      <w:tr w:rsidR="00F67E8D" w:rsidRPr="00C4600E" w:rsidTr="00546A49">
        <w:trPr>
          <w:cantSplit/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546A49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Проценты по кредитам полученным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67E8D" w:rsidRPr="00C4600E" w:rsidTr="00546A49">
        <w:trPr>
          <w:cantSplit/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546A49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Проценты по займам полученным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406FFC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406FFC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F67E8D" w:rsidRPr="00C4600E" w:rsidTr="00546A49">
        <w:trPr>
          <w:cantSplit/>
          <w:trHeight w:val="340"/>
        </w:trPr>
        <w:tc>
          <w:tcPr>
            <w:tcW w:w="6521" w:type="dxa"/>
            <w:vAlign w:val="center"/>
            <w:hideMark/>
          </w:tcPr>
          <w:p w:rsidR="00F67E8D" w:rsidRPr="00C4600E" w:rsidRDefault="00F67E8D" w:rsidP="00546A49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spacing w:val="-2"/>
                <w:sz w:val="18"/>
                <w:szCs w:val="18"/>
                <w:lang w:eastAsia="en-US"/>
              </w:rPr>
              <w:t>Проценты по арендным обязательствам</w:t>
            </w:r>
          </w:p>
        </w:tc>
        <w:tc>
          <w:tcPr>
            <w:tcW w:w="1701" w:type="dxa"/>
            <w:vAlign w:val="bottom"/>
          </w:tcPr>
          <w:p w:rsidR="00F67E8D" w:rsidRPr="00C4600E" w:rsidRDefault="00F67E8D" w:rsidP="00406FFC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67E8D" w:rsidRPr="00C4600E" w:rsidRDefault="00F67E8D" w:rsidP="00406FFC">
            <w:pPr>
              <w:widowControl w:val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F4F84" w:rsidRPr="00C4600E" w:rsidTr="00546A49">
        <w:trPr>
          <w:cantSplit/>
          <w:trHeight w:val="340"/>
        </w:trPr>
        <w:tc>
          <w:tcPr>
            <w:tcW w:w="6521" w:type="dxa"/>
            <w:vAlign w:val="center"/>
          </w:tcPr>
          <w:p w:rsidR="001F4F84" w:rsidRPr="00C4600E" w:rsidRDefault="001F4F84" w:rsidP="00546A49">
            <w:pPr>
              <w:widowControl w:val="0"/>
              <w:rPr>
                <w:bCs/>
                <w:spacing w:val="-2"/>
                <w:sz w:val="18"/>
                <w:szCs w:val="18"/>
                <w:lang w:eastAsia="en-US"/>
              </w:rPr>
            </w:pPr>
            <w:r w:rsidRPr="00C4600E">
              <w:rPr>
                <w:bCs/>
                <w:spacing w:val="-2"/>
                <w:sz w:val="18"/>
                <w:szCs w:val="18"/>
                <w:lang w:eastAsia="en-US"/>
              </w:rPr>
              <w:t>Проценты по облигационным займам</w:t>
            </w:r>
          </w:p>
        </w:tc>
        <w:tc>
          <w:tcPr>
            <w:tcW w:w="1701" w:type="dxa"/>
            <w:vAlign w:val="bottom"/>
          </w:tcPr>
          <w:p w:rsidR="001F4F84" w:rsidRPr="00C4600E" w:rsidRDefault="001F4F84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1F4F84" w:rsidRPr="00C4600E" w:rsidRDefault="001F4F84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28A8" w:rsidRPr="00C4600E" w:rsidTr="00546A49">
        <w:trPr>
          <w:cantSplit/>
          <w:trHeight w:val="340"/>
        </w:trPr>
        <w:tc>
          <w:tcPr>
            <w:tcW w:w="6521" w:type="dxa"/>
            <w:vAlign w:val="center"/>
          </w:tcPr>
          <w:p w:rsidR="00F128A8" w:rsidRPr="00C4600E" w:rsidRDefault="00F128A8" w:rsidP="00546A49">
            <w:pPr>
              <w:widowControl w:val="0"/>
              <w:rPr>
                <w:sz w:val="18"/>
                <w:szCs w:val="18"/>
                <w:lang w:eastAsia="en-US"/>
              </w:rPr>
            </w:pPr>
            <w:r w:rsidRPr="00C4600E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Иные проценты к уплате </w:t>
            </w:r>
          </w:p>
        </w:tc>
        <w:tc>
          <w:tcPr>
            <w:tcW w:w="1701" w:type="dxa"/>
            <w:vAlign w:val="bottom"/>
          </w:tcPr>
          <w:p w:rsidR="00F128A8" w:rsidRPr="00C4600E" w:rsidRDefault="00F128A8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128A8" w:rsidRPr="00C4600E" w:rsidRDefault="00F128A8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28A8" w:rsidRPr="00C4600E" w:rsidTr="00546A49">
        <w:trPr>
          <w:cantSplit/>
          <w:trHeight w:val="340"/>
        </w:trPr>
        <w:tc>
          <w:tcPr>
            <w:tcW w:w="6521" w:type="dxa"/>
            <w:vAlign w:val="center"/>
            <w:hideMark/>
          </w:tcPr>
          <w:p w:rsidR="00F128A8" w:rsidRPr="00C4600E" w:rsidRDefault="00F128A8" w:rsidP="00546A49">
            <w:pPr>
              <w:widowControl w:val="0"/>
              <w:rPr>
                <w:b/>
                <w:bCs/>
                <w:sz w:val="18"/>
                <w:szCs w:val="18"/>
                <w:lang w:eastAsia="en-US"/>
              </w:rPr>
            </w:pPr>
            <w:r w:rsidRPr="00C4600E">
              <w:rPr>
                <w:b/>
                <w:bCs/>
                <w:spacing w:val="-2"/>
                <w:sz w:val="18"/>
                <w:szCs w:val="18"/>
                <w:lang w:eastAsia="en-US"/>
              </w:rPr>
              <w:t>Итого по строке «Проценты к уплате» отчета о финансовых результатах</w:t>
            </w:r>
          </w:p>
        </w:tc>
        <w:tc>
          <w:tcPr>
            <w:tcW w:w="1701" w:type="dxa"/>
            <w:vAlign w:val="bottom"/>
          </w:tcPr>
          <w:p w:rsidR="00F128A8" w:rsidRPr="00C4600E" w:rsidRDefault="00F128A8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F128A8" w:rsidRPr="00C4600E" w:rsidRDefault="00F128A8" w:rsidP="00406FFC">
            <w:pPr>
              <w:widowControl w:val="0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BB6697" w:rsidRPr="00C4600E" w:rsidRDefault="00BB6697" w:rsidP="00BB6697">
      <w:pPr>
        <w:rPr>
          <w:rFonts w:eastAsiaTheme="majorEastAsia" w:cstheme="majorBidi"/>
          <w:b/>
        </w:rPr>
      </w:pPr>
      <w:bookmarkStart w:id="75" w:name="_Toc95645140"/>
      <w:bookmarkStart w:id="76" w:name="_Toc117864064"/>
      <w:bookmarkStart w:id="77" w:name="_Toc149668205"/>
      <w:bookmarkEnd w:id="75"/>
    </w:p>
    <w:p w:rsidR="005776BA" w:rsidRPr="00C4600E" w:rsidRDefault="005776BA" w:rsidP="00BB6697">
      <w:pPr>
        <w:rPr>
          <w:rFonts w:eastAsiaTheme="majorEastAsia" w:cstheme="majorBidi"/>
          <w:b/>
        </w:rPr>
      </w:pPr>
    </w:p>
    <w:p w:rsidR="005776BA" w:rsidRDefault="005776BA" w:rsidP="00BB6697">
      <w:pPr>
        <w:rPr>
          <w:rFonts w:eastAsiaTheme="majorEastAsia" w:cstheme="majorBidi"/>
          <w:b/>
        </w:rPr>
      </w:pPr>
    </w:p>
    <w:p w:rsidR="00B172EB" w:rsidRPr="00C4600E" w:rsidRDefault="00B172EB" w:rsidP="00BB6697">
      <w:pPr>
        <w:rPr>
          <w:rFonts w:eastAsiaTheme="majorEastAsia" w:cstheme="majorBidi"/>
          <w:b/>
        </w:rPr>
      </w:pPr>
    </w:p>
    <w:p w:rsidR="005776BA" w:rsidRPr="00C4600E" w:rsidRDefault="005776BA" w:rsidP="00BB6697">
      <w:pPr>
        <w:rPr>
          <w:rFonts w:eastAsiaTheme="majorEastAsia" w:cstheme="majorBidi"/>
          <w:b/>
        </w:rPr>
      </w:pPr>
    </w:p>
    <w:p w:rsidR="00F67E8D" w:rsidRPr="00C4600E" w:rsidRDefault="00F67E8D" w:rsidP="00B52C16">
      <w:pPr>
        <w:pStyle w:val="afb"/>
        <w:numPr>
          <w:ilvl w:val="1"/>
          <w:numId w:val="31"/>
        </w:numPr>
        <w:rPr>
          <w:b/>
        </w:rPr>
      </w:pPr>
      <w:r w:rsidRPr="00C4600E">
        <w:rPr>
          <w:b/>
        </w:rPr>
        <w:t>Прочие доходы и расходы</w:t>
      </w:r>
      <w:bookmarkEnd w:id="76"/>
      <w:bookmarkEnd w:id="77"/>
    </w:p>
    <w:p w:rsidR="008E280C" w:rsidRPr="00262200" w:rsidRDefault="008E280C" w:rsidP="00633100">
      <w:pPr>
        <w:keepNext/>
        <w:keepLines/>
        <w:widowControl w:val="0"/>
        <w:spacing w:line="256" w:lineRule="auto"/>
        <w:jc w:val="right"/>
        <w:rPr>
          <w:spacing w:val="-2"/>
          <w:sz w:val="18"/>
          <w:szCs w:val="18"/>
          <w:lang w:eastAsia="en-US"/>
        </w:rPr>
      </w:pPr>
      <w:proofErr w:type="spellStart"/>
      <w:r w:rsidRPr="00262200">
        <w:rPr>
          <w:spacing w:val="-2"/>
          <w:sz w:val="18"/>
          <w:szCs w:val="18"/>
          <w:lang w:eastAsia="en-US"/>
        </w:rPr>
        <w:t>тыс.руб</w:t>
      </w:r>
      <w:proofErr w:type="spellEnd"/>
      <w:r w:rsidRPr="00262200">
        <w:rPr>
          <w:spacing w:val="-2"/>
          <w:sz w:val="18"/>
          <w:szCs w:val="18"/>
          <w:lang w:eastAsia="en-US"/>
        </w:rPr>
        <w:t xml:space="preserve">. </w:t>
      </w:r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45"/>
        <w:gridCol w:w="1343"/>
        <w:gridCol w:w="1345"/>
        <w:gridCol w:w="1345"/>
        <w:gridCol w:w="1345"/>
      </w:tblGrid>
      <w:tr w:rsidR="00023DF8" w:rsidRPr="00845AE0" w:rsidTr="009B56C2">
        <w:trPr>
          <w:cantSplit/>
          <w:trHeight w:val="283"/>
          <w:tblHeader/>
        </w:trPr>
        <w:tc>
          <w:tcPr>
            <w:tcW w:w="4545" w:type="dxa"/>
            <w:vMerge w:val="restart"/>
            <w:vAlign w:val="center"/>
            <w:hideMark/>
          </w:tcPr>
          <w:p w:rsidR="00023DF8" w:rsidRPr="00845AE0" w:rsidRDefault="00023DF8" w:rsidP="00023DF8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bookmarkStart w:id="78" w:name="_heading=h.pkwqa1"/>
            <w:bookmarkStart w:id="79" w:name="_Toc95645142"/>
            <w:bookmarkStart w:id="80" w:name="_Toc117864070"/>
            <w:bookmarkStart w:id="81" w:name="_Toc149668211"/>
            <w:bookmarkStart w:id="82" w:name="_Hlk117866532"/>
            <w:bookmarkEnd w:id="78"/>
            <w:bookmarkEnd w:id="79"/>
            <w:r w:rsidRPr="00845AE0">
              <w:rPr>
                <w:b/>
                <w:bCs/>
                <w:spacing w:val="-2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2688" w:type="dxa"/>
            <w:gridSpan w:val="2"/>
            <w:vAlign w:val="center"/>
            <w:hideMark/>
          </w:tcPr>
          <w:p w:rsidR="00023DF8" w:rsidRPr="00B172EB" w:rsidRDefault="00023DF8" w:rsidP="00023DF8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года</w:t>
            </w:r>
          </w:p>
        </w:tc>
        <w:tc>
          <w:tcPr>
            <w:tcW w:w="2690" w:type="dxa"/>
            <w:gridSpan w:val="2"/>
            <w:vAlign w:val="center"/>
            <w:hideMark/>
          </w:tcPr>
          <w:p w:rsidR="00023DF8" w:rsidRPr="00B172EB" w:rsidRDefault="00023DF8" w:rsidP="00023DF8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года</w:t>
            </w:r>
          </w:p>
        </w:tc>
      </w:tr>
      <w:tr w:rsidR="00023DF8" w:rsidRPr="00845AE0" w:rsidTr="009B56C2">
        <w:trPr>
          <w:cantSplit/>
          <w:trHeight w:val="283"/>
          <w:tblHeader/>
        </w:trPr>
        <w:tc>
          <w:tcPr>
            <w:tcW w:w="4545" w:type="dxa"/>
            <w:vMerge/>
            <w:vAlign w:val="center"/>
            <w:hideMark/>
          </w:tcPr>
          <w:p w:rsidR="00023DF8" w:rsidRPr="00845AE0" w:rsidRDefault="00023DF8" w:rsidP="009B56C2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343" w:type="dxa"/>
            <w:vAlign w:val="center"/>
            <w:hideMark/>
          </w:tcPr>
          <w:p w:rsidR="00023DF8" w:rsidRPr="00845AE0" w:rsidRDefault="00023DF8" w:rsidP="009B56C2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45AE0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Доходы</w:t>
            </w:r>
          </w:p>
        </w:tc>
        <w:tc>
          <w:tcPr>
            <w:tcW w:w="1345" w:type="dxa"/>
            <w:vAlign w:val="center"/>
            <w:hideMark/>
          </w:tcPr>
          <w:p w:rsidR="00023DF8" w:rsidRPr="00845AE0" w:rsidRDefault="00023DF8" w:rsidP="009B56C2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45AE0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Расходы</w:t>
            </w:r>
          </w:p>
        </w:tc>
        <w:tc>
          <w:tcPr>
            <w:tcW w:w="1345" w:type="dxa"/>
            <w:vAlign w:val="center"/>
            <w:hideMark/>
          </w:tcPr>
          <w:p w:rsidR="00023DF8" w:rsidRPr="00845AE0" w:rsidRDefault="00023DF8" w:rsidP="009B56C2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45AE0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Доходы</w:t>
            </w:r>
          </w:p>
        </w:tc>
        <w:tc>
          <w:tcPr>
            <w:tcW w:w="1345" w:type="dxa"/>
            <w:vAlign w:val="center"/>
            <w:hideMark/>
          </w:tcPr>
          <w:p w:rsidR="00023DF8" w:rsidRPr="00845AE0" w:rsidRDefault="00023DF8" w:rsidP="009B56C2">
            <w:pPr>
              <w:widowControl w:val="0"/>
              <w:spacing w:line="256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45AE0">
              <w:rPr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Расходы</w:t>
            </w:r>
          </w:p>
        </w:tc>
      </w:tr>
      <w:tr w:rsidR="00023DF8" w:rsidRPr="00845AE0" w:rsidTr="009B56C2">
        <w:trPr>
          <w:cantSplit/>
          <w:tblHeader/>
        </w:trPr>
        <w:tc>
          <w:tcPr>
            <w:tcW w:w="4545" w:type="dxa"/>
            <w:vAlign w:val="center"/>
          </w:tcPr>
          <w:p w:rsidR="00023DF8" w:rsidRPr="00845AE0" w:rsidRDefault="00023DF8" w:rsidP="009B56C2">
            <w:pPr>
              <w:spacing w:line="256" w:lineRule="auto"/>
              <w:jc w:val="center"/>
              <w:rPr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45AE0">
              <w:rPr>
                <w:bCs/>
                <w:color w:val="000000" w:themeColor="text1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43" w:type="dxa"/>
            <w:vAlign w:val="center"/>
          </w:tcPr>
          <w:p w:rsidR="00023DF8" w:rsidRPr="00845AE0" w:rsidRDefault="00023DF8" w:rsidP="009B56C2">
            <w:pPr>
              <w:widowControl w:val="0"/>
              <w:spacing w:line="256" w:lineRule="auto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845AE0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45" w:type="dxa"/>
            <w:vAlign w:val="center"/>
          </w:tcPr>
          <w:p w:rsidR="00023DF8" w:rsidRPr="00845AE0" w:rsidRDefault="00023DF8" w:rsidP="009B56C2">
            <w:pPr>
              <w:widowControl w:val="0"/>
              <w:spacing w:line="256" w:lineRule="auto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845AE0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45" w:type="dxa"/>
            <w:vAlign w:val="center"/>
          </w:tcPr>
          <w:p w:rsidR="00023DF8" w:rsidRPr="00845AE0" w:rsidRDefault="00023DF8" w:rsidP="009B56C2">
            <w:pPr>
              <w:widowControl w:val="0"/>
              <w:spacing w:line="256" w:lineRule="auto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845AE0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45" w:type="dxa"/>
            <w:vAlign w:val="center"/>
          </w:tcPr>
          <w:p w:rsidR="00023DF8" w:rsidRPr="00845AE0" w:rsidRDefault="00023DF8" w:rsidP="009B56C2">
            <w:pPr>
              <w:widowControl w:val="0"/>
              <w:spacing w:line="256" w:lineRule="auto"/>
              <w:jc w:val="center"/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845AE0">
              <w:rPr>
                <w:bCs/>
                <w:color w:val="000000"/>
                <w:spacing w:val="-2"/>
                <w:sz w:val="18"/>
                <w:szCs w:val="18"/>
                <w:lang w:eastAsia="en-US"/>
              </w:rPr>
              <w:t>5</w:t>
            </w: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  <w:hideMark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>[Прибыль/(убыток) от продажи и иного выбытия основных средств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  <w:hideMark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Прибыль/(убыток) от продажи и иного выбытия капитальных вложений в основные средства 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>Прибыль (убыток) от продажи запасов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9E5A41">
              <w:rPr>
                <w:color w:val="0070C0"/>
                <w:spacing w:val="-2"/>
                <w:sz w:val="18"/>
                <w:szCs w:val="18"/>
                <w:lang w:eastAsia="en-US"/>
              </w:rPr>
              <w:t>Обесценение (восстановление обесценения) основных средств, нематериальных активов  и прав пользования активами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spacing w:val="-2"/>
                <w:sz w:val="18"/>
                <w:szCs w:val="18"/>
                <w:lang w:eastAsia="en-US"/>
              </w:rPr>
              <w:t>Переоценка финансовых вложений по текущей рыночной стоимости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spacing w:val="-2"/>
                <w:sz w:val="18"/>
                <w:szCs w:val="18"/>
                <w:lang w:eastAsia="en-US"/>
              </w:rPr>
              <w:t>Резерв под обесценение финансовых вложений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  <w:hideMark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2D00B3">
              <w:rPr>
                <w:spacing w:val="-2"/>
                <w:sz w:val="18"/>
                <w:szCs w:val="18"/>
                <w:lang w:eastAsia="en-US"/>
              </w:rPr>
              <w:t>Резерв сомнительных долгов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  <w:hideMark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sz w:val="18"/>
                <w:szCs w:val="18"/>
                <w:lang w:eastAsia="en-US"/>
              </w:rPr>
            </w:pPr>
            <w:r w:rsidRPr="002D00B3">
              <w:rPr>
                <w:spacing w:val="-2"/>
                <w:sz w:val="18"/>
                <w:szCs w:val="18"/>
                <w:lang w:eastAsia="en-US"/>
              </w:rPr>
              <w:t xml:space="preserve">Оценочные обязательства 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b/>
                <w:bCs/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spacing w:val="-2"/>
                <w:sz w:val="18"/>
                <w:szCs w:val="18"/>
                <w:lang w:eastAsia="en-US"/>
              </w:rPr>
              <w:t>Доходы/ (расходы) по штрафам, пеням и неустойкам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spacing w:val="-2"/>
                <w:sz w:val="18"/>
                <w:szCs w:val="18"/>
                <w:lang w:eastAsia="en-US"/>
              </w:rPr>
              <w:t xml:space="preserve">Доходы/(расходы) прошлых лет, выявленные в отчетном году 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>Доходы  от выявленного бездоговорного потребления электроэнергии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Доход  по соглашениям  </w:t>
            </w:r>
            <w:r w:rsidRPr="002D00B3">
              <w:rPr>
                <w:color w:val="0070C0"/>
                <w:sz w:val="18"/>
                <w:szCs w:val="18"/>
                <w:lang w:eastAsia="en-US"/>
              </w:rPr>
              <w:t>о компенсации расходов по переустройству объектов основных средств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>Доходы /(расходы) от оприходования излишков, списание недостач и потерь, выявленных в результате инвентаризации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>Прибыль/(убыток) от полного или частичного прекращения договора аренды/изменения договора аренды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>Курсовые разницы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>Доходы от страхового возмещения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 xml:space="preserve">Доход от списания кредиторской и депонентской задолженности, по которой истек срок исковой давности 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  <w:hideMark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color w:val="0070C0"/>
                <w:sz w:val="18"/>
                <w:szCs w:val="18"/>
                <w:lang w:eastAsia="en-US"/>
              </w:rPr>
            </w:pPr>
            <w:r w:rsidRPr="002D00B3">
              <w:rPr>
                <w:color w:val="0070C0"/>
                <w:spacing w:val="-2"/>
                <w:sz w:val="18"/>
                <w:szCs w:val="18"/>
                <w:lang w:eastAsia="en-US"/>
              </w:rPr>
              <w:t>Доход от поступлений в счет погашения ранее списанной в убыток задолженности неплатежеспособных дебиторов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spacing w:val="-2"/>
                <w:sz w:val="18"/>
                <w:szCs w:val="18"/>
                <w:lang w:eastAsia="en-US"/>
              </w:rPr>
            </w:pPr>
            <w:r w:rsidRPr="002D00B3">
              <w:rPr>
                <w:spacing w:val="-2"/>
                <w:sz w:val="18"/>
                <w:szCs w:val="18"/>
                <w:lang w:eastAsia="en-US"/>
              </w:rPr>
              <w:t xml:space="preserve">Доходы/ (расходы) по иным прочим операциям 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E5A41" w:rsidRPr="00845AE0" w:rsidTr="009B56C2">
        <w:trPr>
          <w:cantSplit/>
        </w:trPr>
        <w:tc>
          <w:tcPr>
            <w:tcW w:w="4545" w:type="dxa"/>
            <w:vAlign w:val="center"/>
            <w:hideMark/>
          </w:tcPr>
          <w:p w:rsidR="009E5A41" w:rsidRPr="002D00B3" w:rsidRDefault="009E5A41" w:rsidP="009E5A41">
            <w:pPr>
              <w:widowControl w:val="0"/>
              <w:spacing w:line="256" w:lineRule="auto"/>
              <w:rPr>
                <w:b/>
                <w:sz w:val="18"/>
                <w:szCs w:val="18"/>
                <w:lang w:val="en-US" w:eastAsia="en-US"/>
              </w:rPr>
            </w:pPr>
            <w:r w:rsidRPr="002D00B3">
              <w:rPr>
                <w:b/>
                <w:spacing w:val="-2"/>
                <w:sz w:val="18"/>
                <w:szCs w:val="18"/>
                <w:lang w:eastAsia="en-US"/>
              </w:rPr>
              <w:t>Итого прочие доходы/расходы</w:t>
            </w:r>
          </w:p>
        </w:tc>
        <w:tc>
          <w:tcPr>
            <w:tcW w:w="1343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E1D76" w:rsidRDefault="009E5A41" w:rsidP="009E5A41">
            <w:pPr>
              <w:widowControl w:val="0"/>
              <w:spacing w:line="256" w:lineRule="auto"/>
              <w:jc w:val="right"/>
              <w:rPr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1345" w:type="dxa"/>
            <w:vAlign w:val="bottom"/>
          </w:tcPr>
          <w:p w:rsidR="009E5A41" w:rsidRPr="00845AE0" w:rsidRDefault="009E5A41" w:rsidP="009E5A41">
            <w:pPr>
              <w:widowControl w:val="0"/>
              <w:spacing w:line="256" w:lineRule="auto"/>
              <w:jc w:val="righ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:rsidR="00023DF8" w:rsidRDefault="00023DF8" w:rsidP="00A273B1">
      <w:pPr>
        <w:jc w:val="both"/>
        <w:rPr>
          <w:i/>
          <w:color w:val="0070C0"/>
        </w:rPr>
      </w:pPr>
    </w:p>
    <w:p w:rsidR="00023DF8" w:rsidRDefault="00023DF8" w:rsidP="00A273B1">
      <w:pPr>
        <w:jc w:val="both"/>
        <w:rPr>
          <w:i/>
          <w:color w:val="0070C0"/>
        </w:rPr>
      </w:pPr>
    </w:p>
    <w:p w:rsidR="00311EA4" w:rsidRPr="00C4600E" w:rsidRDefault="00311EA4" w:rsidP="00B52C16">
      <w:pPr>
        <w:pStyle w:val="22"/>
        <w:keepNext w:val="0"/>
        <w:keepLines/>
        <w:widowControl w:val="0"/>
        <w:numPr>
          <w:ilvl w:val="0"/>
          <w:numId w:val="31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83" w:name="_Toc286932499"/>
      <w:bookmarkStart w:id="84" w:name="_Toc286932502"/>
      <w:bookmarkStart w:id="85" w:name="_Toc286932505"/>
      <w:bookmarkStart w:id="86" w:name="_Toc286932508"/>
      <w:bookmarkStart w:id="87" w:name="_Toc286932509"/>
      <w:bookmarkStart w:id="88" w:name="_Toc286932510"/>
      <w:bookmarkStart w:id="89" w:name="_Toc286932513"/>
      <w:bookmarkStart w:id="90" w:name="_Toc286932514"/>
      <w:bookmarkStart w:id="91" w:name="_Toc286932515"/>
      <w:bookmarkStart w:id="92" w:name="_Toc286932516"/>
      <w:bookmarkStart w:id="93" w:name="_Toc286932517"/>
      <w:bookmarkStart w:id="94" w:name="_Toc286932518"/>
      <w:bookmarkStart w:id="95" w:name="_Toc286932519"/>
      <w:bookmarkStart w:id="96" w:name="_Toc286932521"/>
      <w:bookmarkStart w:id="97" w:name="_Toc286932522"/>
      <w:bookmarkStart w:id="98" w:name="_Toc286932523"/>
      <w:bookmarkStart w:id="99" w:name="_Toc286932524"/>
      <w:bookmarkStart w:id="100" w:name="_Toc286932525"/>
      <w:bookmarkStart w:id="101" w:name="_Toc286932535"/>
      <w:bookmarkStart w:id="102" w:name="_Toc286932536"/>
      <w:bookmarkStart w:id="103" w:name="_Toc286932537"/>
      <w:bookmarkStart w:id="104" w:name="_Toc286932538"/>
      <w:bookmarkStart w:id="105" w:name="_Toc286932539"/>
      <w:bookmarkStart w:id="106" w:name="_Toc286932540"/>
      <w:bookmarkStart w:id="107" w:name="_Toc286932541"/>
      <w:bookmarkStart w:id="108" w:name="_Toc215753264"/>
      <w:bookmarkStart w:id="109" w:name="_Toc131002290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C4600E">
        <w:rPr>
          <w:rFonts w:ascii="Times New Roman" w:hAnsi="Times New Roman"/>
          <w:i w:val="0"/>
          <w:sz w:val="24"/>
          <w:szCs w:val="24"/>
        </w:rPr>
        <w:t>Информация о полученных бюджетных средствах</w:t>
      </w:r>
      <w:bookmarkEnd w:id="108"/>
      <w:r w:rsidRPr="00C4600E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311EA4" w:rsidRPr="00C4600E" w:rsidRDefault="00311EA4" w:rsidP="00311EA4">
      <w:pPr>
        <w:jc w:val="right"/>
      </w:pPr>
      <w:proofErr w:type="spellStart"/>
      <w:r w:rsidRPr="00C4600E">
        <w:rPr>
          <w:sz w:val="18"/>
          <w:szCs w:val="18"/>
        </w:rPr>
        <w:t>тыс.руб</w:t>
      </w:r>
      <w:proofErr w:type="spellEnd"/>
    </w:p>
    <w:tbl>
      <w:tblPr>
        <w:tblW w:w="9923" w:type="dxa"/>
        <w:tblBorders>
          <w:top w:val="single" w:sz="4" w:space="0" w:color="auto"/>
          <w:left w:val="dashed" w:sz="4" w:space="0" w:color="auto"/>
          <w:bottom w:val="single" w:sz="4" w:space="0" w:color="auto"/>
          <w:right w:val="dashed" w:sz="4" w:space="0" w:color="auto"/>
          <w:insideH w:val="single" w:sz="4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68140F" w:rsidRPr="00C4600E" w:rsidTr="00262200">
        <w:trPr>
          <w:trHeight w:val="487"/>
          <w:tblHeader/>
        </w:trPr>
        <w:tc>
          <w:tcPr>
            <w:tcW w:w="6521" w:type="dxa"/>
            <w:shd w:val="clear" w:color="auto" w:fill="FFFFFF"/>
            <w:noWrap/>
            <w:vAlign w:val="center"/>
            <w:hideMark/>
          </w:tcPr>
          <w:p w:rsidR="0068140F" w:rsidRPr="00C4600E" w:rsidRDefault="0068140F" w:rsidP="0068140F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68140F" w:rsidRPr="00B172EB" w:rsidRDefault="00E101B4" w:rsidP="0068140F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</w:t>
            </w:r>
            <w:r w:rsidR="0068140F"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68140F" w:rsidRPr="00B172EB" w:rsidRDefault="00E101B4" w:rsidP="0068140F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  <w:r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</w:t>
            </w:r>
            <w:r w:rsidR="0068140F" w:rsidRPr="00B172EB">
              <w:rPr>
                <w:b/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311EA4" w:rsidRPr="00C4600E" w:rsidTr="00046088">
        <w:trPr>
          <w:trHeight w:val="283"/>
          <w:tblHeader/>
        </w:trPr>
        <w:tc>
          <w:tcPr>
            <w:tcW w:w="6521" w:type="dxa"/>
            <w:shd w:val="clear" w:color="auto" w:fill="FFFFFF"/>
            <w:noWrap/>
            <w:vAlign w:val="center"/>
          </w:tcPr>
          <w:p w:rsidR="00311EA4" w:rsidRPr="00C4600E" w:rsidRDefault="00311EA4" w:rsidP="003A3840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11EA4" w:rsidRPr="00C4600E" w:rsidRDefault="00311EA4" w:rsidP="003A384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11EA4" w:rsidRPr="00C4600E" w:rsidRDefault="00311EA4" w:rsidP="003A384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C4600E">
              <w:rPr>
                <w:bCs/>
                <w:sz w:val="18"/>
                <w:szCs w:val="18"/>
                <w:lang w:eastAsia="en-US"/>
              </w:rPr>
              <w:t>3</w:t>
            </w:r>
          </w:p>
        </w:tc>
      </w:tr>
      <w:tr w:rsidR="00311EA4" w:rsidRPr="00C4600E" w:rsidTr="00046088">
        <w:trPr>
          <w:trHeight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311EA4" w:rsidRPr="00C4600E" w:rsidRDefault="00311EA4" w:rsidP="003A3840">
            <w:pPr>
              <w:rPr>
                <w:b/>
                <w:sz w:val="19"/>
                <w:szCs w:val="19"/>
              </w:rPr>
            </w:pPr>
            <w:r w:rsidRPr="00C4600E">
              <w:rPr>
                <w:b/>
                <w:sz w:val="19"/>
                <w:szCs w:val="19"/>
              </w:rPr>
              <w:t xml:space="preserve">Получено бюджетных средств - всего </w:t>
            </w:r>
          </w:p>
        </w:tc>
        <w:tc>
          <w:tcPr>
            <w:tcW w:w="1701" w:type="dxa"/>
            <w:noWrap/>
            <w:vAlign w:val="center"/>
          </w:tcPr>
          <w:p w:rsidR="00311EA4" w:rsidRPr="00C4600E" w:rsidRDefault="00311EA4" w:rsidP="003A3840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311EA4" w:rsidRPr="00C4600E" w:rsidRDefault="00311EA4" w:rsidP="003A3840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11EA4" w:rsidRPr="00C4600E" w:rsidTr="00046088">
        <w:trPr>
          <w:trHeight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311EA4" w:rsidRPr="00C4600E" w:rsidRDefault="00311EA4" w:rsidP="003A3840">
            <w:pPr>
              <w:rPr>
                <w:bCs/>
                <w:i/>
                <w:color w:val="0070C0"/>
                <w:sz w:val="20"/>
                <w:szCs w:val="20"/>
                <w:lang w:eastAsia="en-US"/>
              </w:rPr>
            </w:pPr>
            <w:r w:rsidRPr="00C4600E">
              <w:rPr>
                <w:bCs/>
                <w:i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701" w:type="dxa"/>
            <w:noWrap/>
            <w:vAlign w:val="center"/>
          </w:tcPr>
          <w:p w:rsidR="00311EA4" w:rsidRPr="00C4600E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noWrap/>
            <w:vAlign w:val="center"/>
          </w:tcPr>
          <w:p w:rsidR="00311EA4" w:rsidRPr="00C4600E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311EA4" w:rsidRPr="00C4600E" w:rsidTr="00046088">
        <w:trPr>
          <w:trHeight w:val="340"/>
        </w:trPr>
        <w:tc>
          <w:tcPr>
            <w:tcW w:w="6521" w:type="dxa"/>
            <w:shd w:val="clear" w:color="auto" w:fill="FFFFFF"/>
            <w:vAlign w:val="center"/>
          </w:tcPr>
          <w:p w:rsidR="00311EA4" w:rsidRPr="00C4600E" w:rsidRDefault="00311EA4" w:rsidP="003A3840">
            <w:pPr>
              <w:rPr>
                <w:bCs/>
                <w:sz w:val="20"/>
                <w:szCs w:val="20"/>
                <w:lang w:eastAsia="en-US"/>
              </w:rPr>
            </w:pPr>
            <w:r w:rsidRPr="00C4600E">
              <w:rPr>
                <w:sz w:val="19"/>
                <w:szCs w:val="19"/>
              </w:rPr>
              <w:t>на финансирование капитальных затрат</w:t>
            </w:r>
          </w:p>
        </w:tc>
        <w:tc>
          <w:tcPr>
            <w:tcW w:w="1701" w:type="dxa"/>
            <w:noWrap/>
            <w:vAlign w:val="center"/>
          </w:tcPr>
          <w:p w:rsidR="00311EA4" w:rsidRPr="00C4600E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noWrap/>
            <w:vAlign w:val="center"/>
          </w:tcPr>
          <w:p w:rsidR="00311EA4" w:rsidRPr="00C4600E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311EA4" w:rsidRPr="00C4600E" w:rsidTr="00046088">
        <w:trPr>
          <w:trHeight w:val="340"/>
        </w:trPr>
        <w:tc>
          <w:tcPr>
            <w:tcW w:w="6521" w:type="dxa"/>
            <w:shd w:val="clear" w:color="auto" w:fill="FFFFFF"/>
            <w:vAlign w:val="center"/>
            <w:hideMark/>
          </w:tcPr>
          <w:p w:rsidR="00311EA4" w:rsidRPr="00C4600E" w:rsidRDefault="00311EA4" w:rsidP="003A3840">
            <w:pPr>
              <w:rPr>
                <w:bCs/>
                <w:sz w:val="20"/>
                <w:szCs w:val="20"/>
                <w:lang w:eastAsia="en-US"/>
              </w:rPr>
            </w:pPr>
            <w:r w:rsidRPr="00C4600E">
              <w:rPr>
                <w:sz w:val="19"/>
                <w:szCs w:val="19"/>
              </w:rPr>
              <w:t>на финансирование текущих расходов</w:t>
            </w:r>
          </w:p>
        </w:tc>
        <w:tc>
          <w:tcPr>
            <w:tcW w:w="1701" w:type="dxa"/>
            <w:noWrap/>
            <w:vAlign w:val="center"/>
          </w:tcPr>
          <w:p w:rsidR="00311EA4" w:rsidRPr="00C4600E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noWrap/>
            <w:vAlign w:val="center"/>
          </w:tcPr>
          <w:p w:rsidR="00311EA4" w:rsidRPr="00C4600E" w:rsidRDefault="00311EA4" w:rsidP="003A3840">
            <w:pPr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311EA4" w:rsidRDefault="00311EA4" w:rsidP="005A255C"/>
    <w:p w:rsidR="002C4070" w:rsidRDefault="002C4070" w:rsidP="003E5AB7"/>
    <w:p w:rsidR="002C4070" w:rsidRDefault="002C4070" w:rsidP="002C4070">
      <w:pPr>
        <w:rPr>
          <w:lang w:val="x-none" w:eastAsia="x-none"/>
        </w:rPr>
      </w:pPr>
    </w:p>
    <w:p w:rsidR="002C4070" w:rsidRDefault="002C4070" w:rsidP="002C4070">
      <w:pPr>
        <w:rPr>
          <w:lang w:val="x-none" w:eastAsia="x-none"/>
        </w:rPr>
      </w:pPr>
    </w:p>
    <w:p w:rsidR="002C4070" w:rsidRPr="002C4070" w:rsidRDefault="002C4070" w:rsidP="002C4070">
      <w:pPr>
        <w:rPr>
          <w:lang w:val="x-none" w:eastAsia="x-none"/>
        </w:rPr>
      </w:pPr>
    </w:p>
    <w:p w:rsidR="00F67E8D" w:rsidRPr="00C4600E" w:rsidRDefault="00F67E8D" w:rsidP="00B52C16">
      <w:pPr>
        <w:pStyle w:val="22"/>
        <w:keepNext w:val="0"/>
        <w:keepLines/>
        <w:widowControl w:val="0"/>
        <w:numPr>
          <w:ilvl w:val="0"/>
          <w:numId w:val="31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110" w:name="_Toc215753265"/>
      <w:r w:rsidRPr="00C4600E">
        <w:rPr>
          <w:rFonts w:ascii="Times New Roman" w:hAnsi="Times New Roman"/>
          <w:i w:val="0"/>
          <w:sz w:val="24"/>
          <w:szCs w:val="24"/>
        </w:rPr>
        <w:t>Информация по сегментам</w:t>
      </w:r>
      <w:bookmarkEnd w:id="109"/>
      <w:bookmarkEnd w:id="110"/>
    </w:p>
    <w:p w:rsidR="006A06E8" w:rsidRPr="00C4600E" w:rsidRDefault="006A06E8" w:rsidP="003A466C"/>
    <w:p w:rsidR="00A75390" w:rsidRPr="00C4600E" w:rsidRDefault="00A75390" w:rsidP="00A75390">
      <w:pPr>
        <w:jc w:val="both"/>
        <w:rPr>
          <w:i/>
          <w:iCs/>
          <w:color w:val="0070C0"/>
        </w:rPr>
      </w:pPr>
      <w:r w:rsidRPr="00C4600E">
        <w:rPr>
          <w:i/>
          <w:iCs/>
          <w:color w:val="0070C0"/>
        </w:rPr>
        <w:t>Вариант 1 (базовы</w:t>
      </w:r>
      <w:r w:rsidR="00DE37E6">
        <w:rPr>
          <w:i/>
          <w:iCs/>
          <w:color w:val="0070C0"/>
        </w:rPr>
        <w:t>й для магистрального комплекса)</w:t>
      </w:r>
    </w:p>
    <w:p w:rsidR="00A75390" w:rsidRPr="00C4600E" w:rsidRDefault="00A75390" w:rsidP="00A75390">
      <w:pPr>
        <w:jc w:val="both"/>
      </w:pPr>
      <w:r w:rsidRPr="00C4600E">
        <w:t xml:space="preserve">Основным видом деятельности Общества является предоставление услуг по передаче электрической энергии, и этот вид деятельности представляет собой один производственный сегмент, который выделяется обществом на основании существующей организационной и управленческой структуры и составляет ХХ% </w:t>
      </w:r>
      <w:r w:rsidRPr="00C4600E">
        <w:rPr>
          <w:color w:val="0070C0"/>
        </w:rPr>
        <w:t>за</w:t>
      </w:r>
      <w:r w:rsidR="005A53C6" w:rsidRPr="00C4600E">
        <w:rPr>
          <w:color w:val="0070C0"/>
        </w:rPr>
        <w:t xml:space="preserve"> </w:t>
      </w:r>
      <w:r w:rsidR="00E101B4" w:rsidRPr="00C4600E">
        <w:rPr>
          <w:bCs/>
          <w:color w:val="0070C0"/>
          <w:spacing w:val="-2"/>
          <w:lang w:eastAsia="en-US"/>
        </w:rPr>
        <w:t>январь-март 2026</w:t>
      </w:r>
      <w:r w:rsidR="005A53C6" w:rsidRPr="00C4600E">
        <w:rPr>
          <w:bCs/>
          <w:color w:val="0070C0"/>
          <w:spacing w:val="-2"/>
          <w:lang w:eastAsia="en-US"/>
        </w:rPr>
        <w:t xml:space="preserve"> года</w:t>
      </w:r>
      <w:r w:rsidR="005A53C6" w:rsidRPr="00C4600E">
        <w:rPr>
          <w:color w:val="0070C0"/>
        </w:rPr>
        <w:t xml:space="preserve"> </w:t>
      </w:r>
      <w:r w:rsidRPr="00C4600E">
        <w:t xml:space="preserve">и ХХ% за </w:t>
      </w:r>
      <w:r w:rsidR="00E101B4" w:rsidRPr="00C4600E">
        <w:rPr>
          <w:bCs/>
          <w:color w:val="0070C0"/>
          <w:spacing w:val="-2"/>
          <w:lang w:eastAsia="en-US"/>
        </w:rPr>
        <w:t>январь-март 2025</w:t>
      </w:r>
      <w:r w:rsidR="005A53C6" w:rsidRPr="00C4600E">
        <w:rPr>
          <w:bCs/>
          <w:color w:val="0070C0"/>
          <w:spacing w:val="-2"/>
          <w:lang w:eastAsia="en-US"/>
        </w:rPr>
        <w:t xml:space="preserve"> года</w:t>
      </w:r>
      <w:r w:rsidR="005A53C6" w:rsidRPr="00C4600E">
        <w:t xml:space="preserve"> </w:t>
      </w:r>
      <w:r w:rsidRPr="00C4600E">
        <w:t>выручки от продажи товаров, продукции, работ, услуг. Остальные виды деятельности, такие как оказание услуг по присоединению к электрическим сетям, оказание услуг по аренде и т.д., не соответствуют условиям выделения отчетных сегментов, установленных ПБУ 12/2010 Информация по сегментам, поэтому информация по ним отдельно не раскрывается.</w:t>
      </w:r>
    </w:p>
    <w:p w:rsidR="00A75390" w:rsidRPr="00C4600E" w:rsidRDefault="00A75390" w:rsidP="00A75390">
      <w:pPr>
        <w:jc w:val="both"/>
      </w:pPr>
    </w:p>
    <w:p w:rsidR="00A75390" w:rsidRPr="00C4600E" w:rsidRDefault="00A75390" w:rsidP="00A75390">
      <w:pPr>
        <w:jc w:val="both"/>
        <w:rPr>
          <w:i/>
          <w:iCs/>
          <w:color w:val="0070C0"/>
        </w:rPr>
      </w:pPr>
      <w:r w:rsidRPr="00C4600E">
        <w:rPr>
          <w:i/>
          <w:iCs/>
          <w:color w:val="0070C0"/>
        </w:rPr>
        <w:t xml:space="preserve">Вариант 2 (базовый для распределительного комплекса) </w:t>
      </w:r>
    </w:p>
    <w:p w:rsidR="00A75390" w:rsidRPr="00C4600E" w:rsidRDefault="00A75390" w:rsidP="00A75390">
      <w:pPr>
        <w:jc w:val="both"/>
      </w:pPr>
      <w:r w:rsidRPr="00C4600E">
        <w:t xml:space="preserve">Внутренняя система управленческой отчетности Общества основана на сегментах (филиалах, образованных по территориальному принципу), относящихся к передаче и распределению электроэнергии, технологическому присоединению к электрическим сетям </w:t>
      </w:r>
      <w:r w:rsidRPr="00C4600E">
        <w:rPr>
          <w:color w:val="0070C0"/>
        </w:rPr>
        <w:t>[</w:t>
      </w:r>
      <w:r w:rsidRPr="00C4600E">
        <w:rPr>
          <w:i/>
          <w:color w:val="0070C0"/>
        </w:rPr>
        <w:t>и продаже электроэнергии конечному потребителю</w:t>
      </w:r>
      <w:r w:rsidRPr="00C4600E">
        <w:rPr>
          <w:color w:val="0070C0"/>
        </w:rPr>
        <w:t>]</w:t>
      </w:r>
      <w:r w:rsidRPr="00C4600E">
        <w:t xml:space="preserve"> в регионах Российской Федерации. </w:t>
      </w:r>
    </w:p>
    <w:p w:rsidR="00A75390" w:rsidRPr="00C4600E" w:rsidRDefault="00A75390" w:rsidP="00A75390">
      <w:pPr>
        <w:jc w:val="both"/>
      </w:pPr>
    </w:p>
    <w:p w:rsidR="00A75390" w:rsidRPr="00C4600E" w:rsidRDefault="00A75390" w:rsidP="00A75390">
      <w:pPr>
        <w:jc w:val="both"/>
      </w:pPr>
      <w:r w:rsidRPr="00C4600E">
        <w:t>В соответствии с требованиями ПБУ 12/2010 Информация по сегментам, Общество идентифицирует следующие отчетные сегменты:</w:t>
      </w:r>
    </w:p>
    <w:p w:rsidR="00A75390" w:rsidRPr="00C4600E" w:rsidRDefault="00A75390" w:rsidP="00020F55">
      <w:pPr>
        <w:pStyle w:val="afb"/>
        <w:numPr>
          <w:ilvl w:val="0"/>
          <w:numId w:val="11"/>
        </w:numPr>
        <w:ind w:left="709" w:hanging="425"/>
        <w:contextualSpacing/>
        <w:jc w:val="both"/>
      </w:pPr>
      <w:r w:rsidRPr="00C4600E">
        <w:t xml:space="preserve">Филиал 1, филиал 2, ___, </w:t>
      </w:r>
    </w:p>
    <w:p w:rsidR="00A75390" w:rsidRPr="00C4600E" w:rsidRDefault="00A75390" w:rsidP="00020F55">
      <w:pPr>
        <w:pStyle w:val="afb"/>
        <w:numPr>
          <w:ilvl w:val="0"/>
          <w:numId w:val="11"/>
        </w:numPr>
        <w:ind w:left="709" w:hanging="425"/>
        <w:contextualSpacing/>
        <w:jc w:val="both"/>
      </w:pPr>
      <w:r w:rsidRPr="00C4600E">
        <w:t xml:space="preserve">Прочие сегменты </w:t>
      </w:r>
    </w:p>
    <w:p w:rsidR="00020F55" w:rsidRPr="00C4600E" w:rsidRDefault="00020F55" w:rsidP="00020F55">
      <w:pPr>
        <w:pStyle w:val="afb"/>
        <w:ind w:left="709"/>
        <w:contextualSpacing/>
        <w:jc w:val="both"/>
      </w:pPr>
    </w:p>
    <w:p w:rsidR="00A75390" w:rsidRPr="00C4600E" w:rsidRDefault="00A75390" w:rsidP="00A75390">
      <w:pPr>
        <w:jc w:val="both"/>
        <w:rPr>
          <w:i/>
          <w:iCs/>
          <w:color w:val="0070C0"/>
          <w:lang w:val="en-US"/>
        </w:rPr>
      </w:pPr>
      <w:r w:rsidRPr="00C4600E">
        <w:rPr>
          <w:i/>
          <w:iCs/>
          <w:color w:val="0070C0"/>
        </w:rPr>
        <w:t>[при наличии сегмента «Прочие»</w:t>
      </w:r>
      <w:r w:rsidRPr="00C4600E">
        <w:rPr>
          <w:i/>
          <w:iCs/>
          <w:color w:val="0070C0"/>
          <w:lang w:val="en-US"/>
        </w:rPr>
        <w:t>:</w:t>
      </w:r>
    </w:p>
    <w:p w:rsidR="00A75390" w:rsidRPr="00C4600E" w:rsidRDefault="00A75390" w:rsidP="00A75390">
      <w:pPr>
        <w:pStyle w:val="a1"/>
        <w:spacing w:after="0"/>
        <w:rPr>
          <w:rFonts w:ascii="Times New Roman" w:hAnsi="Times New Roman"/>
          <w:i/>
          <w:iCs/>
          <w:color w:val="0070C0"/>
          <w:sz w:val="24"/>
        </w:rPr>
      </w:pPr>
      <w:r w:rsidRPr="00C4600E">
        <w:rPr>
          <w:rFonts w:ascii="Times New Roman" w:hAnsi="Times New Roman"/>
          <w:i/>
          <w:iCs/>
          <w:color w:val="0070C0"/>
          <w:sz w:val="24"/>
        </w:rPr>
        <w:t>Сегмент «Прочие» включает несколько операционных сегментов, основной деятельностью которых является ______________(указать)]</w:t>
      </w:r>
    </w:p>
    <w:p w:rsidR="00A75390" w:rsidRPr="00C4600E" w:rsidRDefault="00A75390" w:rsidP="00A75390">
      <w:pPr>
        <w:pStyle w:val="a1"/>
        <w:spacing w:after="0"/>
        <w:rPr>
          <w:rFonts w:ascii="Times New Roman" w:hAnsi="Times New Roman"/>
          <w:i/>
          <w:iCs/>
          <w:color w:val="0070C0"/>
          <w:sz w:val="24"/>
        </w:rPr>
      </w:pPr>
    </w:p>
    <w:p w:rsidR="00A75390" w:rsidRPr="00C4600E" w:rsidRDefault="00A75390" w:rsidP="00A75390">
      <w:pPr>
        <w:jc w:val="both"/>
        <w:rPr>
          <w:color w:val="0070C0"/>
        </w:rPr>
      </w:pPr>
      <w:r w:rsidRPr="00C4600E">
        <w:rPr>
          <w:color w:val="0070C0"/>
        </w:rPr>
        <w:t>Показатели исполнительного аппарата Общества, который не является операционным сегментом, представляются отдельно.</w:t>
      </w:r>
    </w:p>
    <w:p w:rsidR="00A75390" w:rsidRPr="00C4600E" w:rsidRDefault="00A75390" w:rsidP="00A75390">
      <w:pPr>
        <w:jc w:val="both"/>
        <w:rPr>
          <w:color w:val="0070C0"/>
        </w:rPr>
      </w:pPr>
    </w:p>
    <w:p w:rsidR="00A75390" w:rsidRPr="00C4600E" w:rsidRDefault="00A75390" w:rsidP="00A75390">
      <w:pPr>
        <w:jc w:val="both"/>
        <w:rPr>
          <w:color w:val="0070C0"/>
        </w:rPr>
      </w:pPr>
      <w:r w:rsidRPr="00C4600E">
        <w:t xml:space="preserve">За отчетный период, закончившийся </w:t>
      </w:r>
      <w:r w:rsidR="00E101B4" w:rsidRPr="00C4600E">
        <w:rPr>
          <w:color w:val="0070C0"/>
        </w:rPr>
        <w:t>31 марта 2026</w:t>
      </w:r>
      <w:r w:rsidR="005A53C6" w:rsidRPr="00C4600E">
        <w:rPr>
          <w:color w:val="0070C0"/>
        </w:rPr>
        <w:t xml:space="preserve"> года,</w:t>
      </w:r>
      <w:r w:rsidRPr="00C4600E">
        <w:rPr>
          <w:color w:val="0070C0"/>
        </w:rPr>
        <w:t xml:space="preserve"> </w:t>
      </w:r>
      <w:r w:rsidRPr="00C4600E">
        <w:t xml:space="preserve">у Общества было </w:t>
      </w:r>
      <w:r w:rsidRPr="00C4600E">
        <w:rPr>
          <w:color w:val="0070C0"/>
        </w:rPr>
        <w:t>[</w:t>
      </w:r>
      <w:r w:rsidR="0026138D" w:rsidRPr="00C4600E">
        <w:rPr>
          <w:i/>
          <w:color w:val="0070C0"/>
        </w:rPr>
        <w:t>у</w:t>
      </w:r>
      <w:r w:rsidR="001906D2" w:rsidRPr="00C4600E">
        <w:rPr>
          <w:i/>
          <w:color w:val="0070C0"/>
        </w:rPr>
        <w:t>к</w:t>
      </w:r>
      <w:r w:rsidRPr="00C4600E">
        <w:rPr>
          <w:i/>
          <w:color w:val="0070C0"/>
        </w:rPr>
        <w:t>азывается количество</w:t>
      </w:r>
      <w:r w:rsidRPr="00C4600E">
        <w:rPr>
          <w:color w:val="0070C0"/>
        </w:rPr>
        <w:t xml:space="preserve">] </w:t>
      </w:r>
      <w:r w:rsidRPr="00C4600E">
        <w:t xml:space="preserve">контрагентов, на каждого которых приходилось свыше 10% совокупной выручки Общества. Выручка, полученная от указанных контрагентов, отражена в отчетности операционного Сегмента 1, Сегмента 2 и Сегмента 6. </w:t>
      </w:r>
    </w:p>
    <w:p w:rsidR="00A75390" w:rsidRPr="00C4600E" w:rsidRDefault="00A75390" w:rsidP="00A75390">
      <w:pPr>
        <w:pStyle w:val="146"/>
        <w:jc w:val="both"/>
        <w:rPr>
          <w:sz w:val="24"/>
          <w:szCs w:val="24"/>
        </w:rPr>
      </w:pPr>
      <w:bookmarkStart w:id="111" w:name="_GoBack"/>
      <w:bookmarkEnd w:id="111"/>
    </w:p>
    <w:p w:rsidR="00A75390" w:rsidRPr="00C4600E" w:rsidRDefault="00A75390" w:rsidP="00A75390">
      <w:pPr>
        <w:pStyle w:val="146"/>
        <w:jc w:val="both"/>
        <w:rPr>
          <w:sz w:val="24"/>
          <w:szCs w:val="24"/>
        </w:rPr>
      </w:pPr>
      <w:r w:rsidRPr="00C4600E">
        <w:rPr>
          <w:sz w:val="24"/>
          <w:szCs w:val="24"/>
        </w:rPr>
        <w:t xml:space="preserve">Общая сумма выручки, полученная от Контрагента 1 </w:t>
      </w:r>
      <w:r w:rsidRPr="00C4600E">
        <w:rPr>
          <w:color w:val="0070C0"/>
          <w:sz w:val="24"/>
          <w:szCs w:val="24"/>
        </w:rPr>
        <w:t>за</w:t>
      </w:r>
      <w:r w:rsidR="005A53C6" w:rsidRPr="00C4600E">
        <w:rPr>
          <w:color w:val="0070C0"/>
          <w:sz w:val="24"/>
          <w:szCs w:val="24"/>
        </w:rPr>
        <w:t xml:space="preserve"> </w:t>
      </w:r>
      <w:r w:rsidR="00E101B4" w:rsidRPr="00C4600E">
        <w:rPr>
          <w:bCs/>
          <w:color w:val="0070C0"/>
          <w:spacing w:val="-2"/>
          <w:sz w:val="24"/>
          <w:szCs w:val="24"/>
          <w:lang w:eastAsia="en-US"/>
        </w:rPr>
        <w:t>январь-март 2026</w:t>
      </w:r>
      <w:r w:rsidR="005A53C6" w:rsidRPr="00C4600E">
        <w:rPr>
          <w:bCs/>
          <w:color w:val="0070C0"/>
          <w:spacing w:val="-2"/>
          <w:sz w:val="24"/>
          <w:szCs w:val="24"/>
          <w:lang w:eastAsia="en-US"/>
        </w:rPr>
        <w:t xml:space="preserve"> года</w:t>
      </w:r>
      <w:r w:rsidR="005A53C6" w:rsidRPr="00C4600E">
        <w:rPr>
          <w:color w:val="0070C0"/>
          <w:sz w:val="24"/>
          <w:szCs w:val="24"/>
        </w:rPr>
        <w:t xml:space="preserve">, </w:t>
      </w:r>
      <w:r w:rsidRPr="00C4600E">
        <w:rPr>
          <w:sz w:val="24"/>
          <w:szCs w:val="24"/>
        </w:rPr>
        <w:t>составила _______ тыс. руб., или _______% от суммарной выручки Общества (</w:t>
      </w:r>
      <w:r w:rsidR="005A53C6" w:rsidRPr="00C4600E">
        <w:rPr>
          <w:color w:val="0070C0"/>
          <w:sz w:val="24"/>
          <w:szCs w:val="24"/>
        </w:rPr>
        <w:t xml:space="preserve">за </w:t>
      </w:r>
      <w:r w:rsidR="00E101B4" w:rsidRPr="00C4600E">
        <w:rPr>
          <w:bCs/>
          <w:color w:val="0070C0"/>
          <w:spacing w:val="-2"/>
          <w:sz w:val="24"/>
          <w:szCs w:val="24"/>
          <w:lang w:eastAsia="en-US"/>
        </w:rPr>
        <w:t>январь-март 2025</w:t>
      </w:r>
      <w:r w:rsidR="005A53C6" w:rsidRPr="00C4600E">
        <w:rPr>
          <w:bCs/>
          <w:color w:val="0070C0"/>
          <w:spacing w:val="-2"/>
          <w:sz w:val="24"/>
          <w:szCs w:val="24"/>
          <w:lang w:eastAsia="en-US"/>
        </w:rPr>
        <w:t xml:space="preserve"> года</w:t>
      </w:r>
      <w:r w:rsidR="005A53C6" w:rsidRPr="00C4600E">
        <w:rPr>
          <w:color w:val="0070C0"/>
          <w:sz w:val="24"/>
          <w:szCs w:val="24"/>
        </w:rPr>
        <w:t xml:space="preserve"> </w:t>
      </w:r>
      <w:r w:rsidRPr="00C4600E">
        <w:rPr>
          <w:sz w:val="24"/>
          <w:szCs w:val="24"/>
        </w:rPr>
        <w:t xml:space="preserve">– _________ тыс. руб., или ________%). </w:t>
      </w:r>
    </w:p>
    <w:p w:rsidR="00A75390" w:rsidRPr="00C4600E" w:rsidRDefault="00A75390" w:rsidP="00A75390">
      <w:pPr>
        <w:pStyle w:val="146"/>
        <w:jc w:val="left"/>
        <w:rPr>
          <w:sz w:val="24"/>
          <w:szCs w:val="24"/>
        </w:rPr>
      </w:pPr>
    </w:p>
    <w:p w:rsidR="00A75390" w:rsidRPr="00C4600E" w:rsidRDefault="00A75390" w:rsidP="00A75390">
      <w:pPr>
        <w:pStyle w:val="146"/>
        <w:jc w:val="both"/>
        <w:rPr>
          <w:sz w:val="24"/>
          <w:szCs w:val="24"/>
        </w:rPr>
      </w:pPr>
      <w:r w:rsidRPr="00C4600E">
        <w:rPr>
          <w:sz w:val="24"/>
          <w:szCs w:val="24"/>
        </w:rPr>
        <w:t xml:space="preserve">Общая сумма выручки, полученная от Контрагента 2 за </w:t>
      </w:r>
      <w:r w:rsidR="00E101B4" w:rsidRPr="00C4600E">
        <w:rPr>
          <w:bCs/>
          <w:color w:val="0070C0"/>
          <w:spacing w:val="-2"/>
          <w:sz w:val="24"/>
          <w:szCs w:val="24"/>
          <w:lang w:eastAsia="en-US"/>
        </w:rPr>
        <w:t>январь-март 2026</w:t>
      </w:r>
      <w:r w:rsidR="005A53C6" w:rsidRPr="00C4600E">
        <w:rPr>
          <w:bCs/>
          <w:color w:val="0070C0"/>
          <w:spacing w:val="-2"/>
          <w:sz w:val="24"/>
          <w:szCs w:val="24"/>
          <w:lang w:eastAsia="en-US"/>
        </w:rPr>
        <w:t xml:space="preserve"> года</w:t>
      </w:r>
      <w:r w:rsidR="005A53C6" w:rsidRPr="00C4600E">
        <w:rPr>
          <w:color w:val="0070C0"/>
          <w:sz w:val="24"/>
          <w:szCs w:val="24"/>
        </w:rPr>
        <w:t xml:space="preserve">, </w:t>
      </w:r>
      <w:r w:rsidRPr="00C4600E">
        <w:rPr>
          <w:sz w:val="24"/>
          <w:szCs w:val="24"/>
        </w:rPr>
        <w:t>составила _______ тыс. руб., или _______% от суммарной выручки Общества (</w:t>
      </w:r>
      <w:r w:rsidR="005A53C6" w:rsidRPr="00C4600E">
        <w:rPr>
          <w:color w:val="0070C0"/>
          <w:sz w:val="24"/>
          <w:szCs w:val="24"/>
        </w:rPr>
        <w:t xml:space="preserve">за </w:t>
      </w:r>
      <w:r w:rsidR="00E101B4" w:rsidRPr="00C4600E">
        <w:rPr>
          <w:bCs/>
          <w:color w:val="0070C0"/>
          <w:spacing w:val="-2"/>
          <w:sz w:val="24"/>
          <w:szCs w:val="24"/>
          <w:lang w:eastAsia="en-US"/>
        </w:rPr>
        <w:t>январь-март 2025</w:t>
      </w:r>
      <w:r w:rsidR="005A53C6" w:rsidRPr="00C4600E">
        <w:rPr>
          <w:bCs/>
          <w:color w:val="0070C0"/>
          <w:spacing w:val="-2"/>
          <w:sz w:val="24"/>
          <w:szCs w:val="24"/>
          <w:lang w:eastAsia="en-US"/>
        </w:rPr>
        <w:t xml:space="preserve"> года</w:t>
      </w:r>
      <w:r w:rsidRPr="00C4600E">
        <w:rPr>
          <w:color w:val="0070C0"/>
          <w:sz w:val="24"/>
          <w:szCs w:val="24"/>
        </w:rPr>
        <w:t xml:space="preserve"> </w:t>
      </w:r>
      <w:r w:rsidRPr="00C4600E">
        <w:rPr>
          <w:sz w:val="24"/>
          <w:szCs w:val="24"/>
        </w:rPr>
        <w:t xml:space="preserve">– _________ тыс. руб., или ________%). </w:t>
      </w:r>
    </w:p>
    <w:p w:rsidR="00A75390" w:rsidRPr="00C4600E" w:rsidRDefault="00A75390" w:rsidP="00A75390">
      <w:pPr>
        <w:pStyle w:val="146"/>
        <w:jc w:val="left"/>
        <w:rPr>
          <w:sz w:val="24"/>
          <w:szCs w:val="24"/>
        </w:rPr>
      </w:pPr>
    </w:p>
    <w:p w:rsidR="00A75390" w:rsidRPr="00C4600E" w:rsidRDefault="00A75390" w:rsidP="00A75390">
      <w:pPr>
        <w:pStyle w:val="146"/>
        <w:jc w:val="both"/>
        <w:rPr>
          <w:sz w:val="24"/>
          <w:szCs w:val="24"/>
        </w:rPr>
      </w:pPr>
      <w:r w:rsidRPr="00C4600E">
        <w:rPr>
          <w:sz w:val="24"/>
          <w:szCs w:val="24"/>
        </w:rPr>
        <w:t xml:space="preserve">Общая сумма выручки, полученная от Контрагента </w:t>
      </w:r>
      <w:r w:rsidRPr="00C4600E">
        <w:rPr>
          <w:sz w:val="24"/>
          <w:szCs w:val="24"/>
          <w:lang w:val="en-US"/>
        </w:rPr>
        <w:t>N</w:t>
      </w:r>
      <w:r w:rsidRPr="00C4600E">
        <w:rPr>
          <w:sz w:val="24"/>
          <w:szCs w:val="24"/>
        </w:rPr>
        <w:t xml:space="preserve"> за</w:t>
      </w:r>
      <w:r w:rsidR="001906D2" w:rsidRPr="00C4600E">
        <w:rPr>
          <w:bCs/>
          <w:color w:val="0070C0"/>
          <w:spacing w:val="-2"/>
          <w:sz w:val="24"/>
          <w:szCs w:val="24"/>
          <w:lang w:eastAsia="en-US"/>
        </w:rPr>
        <w:t xml:space="preserve"> </w:t>
      </w:r>
      <w:r w:rsidR="00E101B4" w:rsidRPr="00C4600E">
        <w:rPr>
          <w:bCs/>
          <w:color w:val="0070C0"/>
          <w:spacing w:val="-2"/>
          <w:sz w:val="24"/>
          <w:szCs w:val="24"/>
          <w:lang w:eastAsia="en-US"/>
        </w:rPr>
        <w:t>январь-март 2026</w:t>
      </w:r>
      <w:r w:rsidR="005A53C6" w:rsidRPr="00C4600E">
        <w:rPr>
          <w:bCs/>
          <w:color w:val="0070C0"/>
          <w:spacing w:val="-2"/>
          <w:sz w:val="24"/>
          <w:szCs w:val="24"/>
          <w:lang w:eastAsia="en-US"/>
        </w:rPr>
        <w:t xml:space="preserve"> года</w:t>
      </w:r>
      <w:r w:rsidRPr="00C4600E">
        <w:rPr>
          <w:sz w:val="24"/>
          <w:szCs w:val="24"/>
        </w:rPr>
        <w:t>, составила _______ тыс. руб., или _______% от суммарной выручки Общества (</w:t>
      </w:r>
      <w:r w:rsidR="005A53C6" w:rsidRPr="00C4600E">
        <w:rPr>
          <w:color w:val="0070C0"/>
          <w:sz w:val="24"/>
          <w:szCs w:val="24"/>
        </w:rPr>
        <w:t xml:space="preserve">за </w:t>
      </w:r>
      <w:r w:rsidR="00E101B4" w:rsidRPr="00C4600E">
        <w:rPr>
          <w:bCs/>
          <w:color w:val="0070C0"/>
          <w:spacing w:val="-2"/>
          <w:sz w:val="24"/>
          <w:szCs w:val="24"/>
          <w:lang w:eastAsia="en-US"/>
        </w:rPr>
        <w:t>январь-март 2025</w:t>
      </w:r>
      <w:r w:rsidR="005A53C6" w:rsidRPr="00C4600E">
        <w:rPr>
          <w:bCs/>
          <w:color w:val="0070C0"/>
          <w:spacing w:val="-2"/>
          <w:sz w:val="24"/>
          <w:szCs w:val="24"/>
          <w:lang w:eastAsia="en-US"/>
        </w:rPr>
        <w:t xml:space="preserve"> года</w:t>
      </w:r>
      <w:r w:rsidR="005A53C6" w:rsidRPr="00C4600E">
        <w:rPr>
          <w:color w:val="0070C0"/>
          <w:sz w:val="24"/>
          <w:szCs w:val="24"/>
        </w:rPr>
        <w:t xml:space="preserve"> </w:t>
      </w:r>
      <w:r w:rsidRPr="00C4600E">
        <w:rPr>
          <w:sz w:val="24"/>
          <w:szCs w:val="24"/>
        </w:rPr>
        <w:t xml:space="preserve">– _________ тыс. руб., или ________%). </w:t>
      </w:r>
    </w:p>
    <w:p w:rsidR="00F13791" w:rsidRPr="00C4600E" w:rsidRDefault="00F13791" w:rsidP="00D914C1">
      <w:pPr>
        <w:pStyle w:val="146"/>
      </w:pPr>
    </w:p>
    <w:p w:rsidR="00F13791" w:rsidRPr="00C4600E" w:rsidRDefault="00F13791" w:rsidP="00D914C1">
      <w:pPr>
        <w:pStyle w:val="146"/>
        <w:sectPr w:rsidR="00F13791" w:rsidRPr="00C4600E" w:rsidSect="00031741">
          <w:pgSz w:w="11906" w:h="16838" w:code="9"/>
          <w:pgMar w:top="1440" w:right="851" w:bottom="851" w:left="1134" w:header="737" w:footer="680" w:gutter="0"/>
          <w:cols w:space="708"/>
          <w:docGrid w:linePitch="360"/>
        </w:sectPr>
      </w:pPr>
    </w:p>
    <w:p w:rsidR="00F13791" w:rsidRPr="00C4600E" w:rsidRDefault="00634205" w:rsidP="00D914C1">
      <w:pPr>
        <w:pStyle w:val="146"/>
      </w:pPr>
      <w:proofErr w:type="spellStart"/>
      <w:r w:rsidRPr="00C4600E">
        <w:t>тыс.руб</w:t>
      </w:r>
      <w:proofErr w:type="spellEnd"/>
      <w:r w:rsidRPr="00C4600E">
        <w:t>.</w:t>
      </w:r>
    </w:p>
    <w:tbl>
      <w:tblPr>
        <w:tblW w:w="14997" w:type="dxa"/>
        <w:tblInd w:w="-10" w:type="dxa"/>
        <w:tblBorders>
          <w:top w:val="single" w:sz="8" w:space="0" w:color="auto"/>
          <w:left w:val="dashed" w:sz="4" w:space="0" w:color="auto"/>
          <w:bottom w:val="single" w:sz="8" w:space="0" w:color="auto"/>
          <w:right w:val="dashed" w:sz="4" w:space="0" w:color="auto"/>
          <w:insideH w:val="single" w:sz="8" w:space="0" w:color="auto"/>
          <w:insideV w:val="dash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8"/>
        <w:gridCol w:w="1365"/>
        <w:gridCol w:w="1408"/>
        <w:gridCol w:w="1626"/>
        <w:gridCol w:w="1626"/>
        <w:gridCol w:w="1626"/>
        <w:gridCol w:w="1626"/>
        <w:gridCol w:w="1626"/>
        <w:gridCol w:w="1626"/>
      </w:tblGrid>
      <w:tr w:rsidR="00B617F6" w:rsidRPr="00C4600E" w:rsidTr="00BE7726">
        <w:trPr>
          <w:trHeight w:val="680"/>
          <w:tblHeader/>
        </w:trPr>
        <w:tc>
          <w:tcPr>
            <w:tcW w:w="2468" w:type="dxa"/>
            <w:shd w:val="clear" w:color="auto" w:fill="auto"/>
            <w:vAlign w:val="center"/>
            <w:hideMark/>
          </w:tcPr>
          <w:p w:rsidR="00B617F6" w:rsidRPr="00C4600E" w:rsidRDefault="00D809F3" w:rsidP="00D809F3">
            <w:pPr>
              <w:jc w:val="center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Период</w:t>
            </w:r>
          </w:p>
        </w:tc>
        <w:tc>
          <w:tcPr>
            <w:tcW w:w="1408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sz w:val="18"/>
                <w:szCs w:val="18"/>
              </w:rPr>
              <w:t>Наименование отчетного сегмента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b/>
                <w:sz w:val="18"/>
                <w:szCs w:val="18"/>
              </w:rPr>
            </w:pPr>
            <w:r w:rsidRPr="00C4600E">
              <w:rPr>
                <w:b/>
                <w:color w:val="0070C0"/>
                <w:sz w:val="18"/>
                <w:szCs w:val="18"/>
              </w:rPr>
              <w:t>Прочие сегменты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Итого</w:t>
            </w:r>
          </w:p>
        </w:tc>
      </w:tr>
      <w:tr w:rsidR="00B617F6" w:rsidRPr="00C4600E" w:rsidTr="00BE7726">
        <w:trPr>
          <w:trHeight w:val="225"/>
          <w:tblHeader/>
        </w:trPr>
        <w:tc>
          <w:tcPr>
            <w:tcW w:w="2468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1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B617F6" w:rsidRPr="00C4600E" w:rsidRDefault="00F13791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  <w:hideMark/>
          </w:tcPr>
          <w:p w:rsidR="00B617F6" w:rsidRPr="00C4600E" w:rsidRDefault="00F13791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3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F13791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4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F13791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5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F13791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6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F13791" w:rsidP="00F13791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7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B617F6" w:rsidRPr="00C4600E" w:rsidRDefault="00F13791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8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617F6" w:rsidRPr="00C4600E" w:rsidRDefault="00F13791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9</w:t>
            </w:r>
          </w:p>
        </w:tc>
      </w:tr>
      <w:tr w:rsidR="00BE7726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Выручка от внешних покупателей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BE7726" w:rsidRPr="00C4600E" w:rsidRDefault="00E101B4" w:rsidP="00BE7726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</w:t>
            </w:r>
            <w:r w:rsidR="00BE7726"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E7726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BE7726" w:rsidRPr="00C4600E" w:rsidRDefault="00BE7726" w:rsidP="00BE7726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BE7726" w:rsidRPr="00C4600E" w:rsidRDefault="00E101B4" w:rsidP="00BE7726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</w:t>
            </w:r>
            <w:r w:rsidR="00BE7726"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 xml:space="preserve">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Выручка от продаж между сегментами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Итого выручка сегмента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617F6" w:rsidRPr="00C4600E" w:rsidTr="00BE7726">
        <w:trPr>
          <w:trHeight w:val="340"/>
        </w:trPr>
        <w:tc>
          <w:tcPr>
            <w:tcW w:w="2468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 xml:space="preserve">в т.ч. 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B617F6" w:rsidRPr="00C4600E" w:rsidRDefault="00B617F6" w:rsidP="00093708">
            <w:pPr>
              <w:jc w:val="center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B617F6" w:rsidRPr="00C4600E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617F6" w:rsidRPr="00C4600E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617F6" w:rsidRPr="00C4600E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617F6" w:rsidRPr="00C4600E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617F6" w:rsidRPr="00C4600E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617F6" w:rsidRPr="00C4600E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B617F6" w:rsidRPr="00C4600E" w:rsidRDefault="00B617F6" w:rsidP="0009370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i/>
                <w:iCs/>
                <w:sz w:val="18"/>
                <w:szCs w:val="18"/>
              </w:rPr>
            </w:pPr>
            <w:r w:rsidRPr="00C4600E">
              <w:rPr>
                <w:i/>
                <w:iCs/>
                <w:sz w:val="18"/>
                <w:szCs w:val="18"/>
              </w:rPr>
              <w:t>выручка от передачи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4600E">
              <w:rPr>
                <w:i/>
                <w:iCs/>
                <w:color w:val="000000"/>
                <w:sz w:val="18"/>
                <w:szCs w:val="18"/>
              </w:rPr>
              <w:t xml:space="preserve">выручка от </w:t>
            </w:r>
            <w:proofErr w:type="spellStart"/>
            <w:r w:rsidRPr="00C4600E">
              <w:rPr>
                <w:i/>
                <w:iCs/>
                <w:color w:val="000000"/>
                <w:sz w:val="18"/>
                <w:szCs w:val="18"/>
              </w:rPr>
              <w:t>техприсоединения</w:t>
            </w:r>
            <w:proofErr w:type="spellEnd"/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4600E">
              <w:rPr>
                <w:bCs/>
                <w:i/>
                <w:spacing w:val="-2"/>
                <w:sz w:val="18"/>
                <w:szCs w:val="18"/>
                <w:lang w:eastAsia="en-US"/>
              </w:rPr>
              <w:t>выручка от продажи электроэнергии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4600E">
              <w:rPr>
                <w:i/>
                <w:iCs/>
                <w:color w:val="000000"/>
                <w:sz w:val="18"/>
                <w:szCs w:val="18"/>
              </w:rPr>
              <w:t>прочая выручка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color w:val="000000"/>
                <w:sz w:val="18"/>
                <w:szCs w:val="18"/>
              </w:rPr>
            </w:pPr>
            <w:r w:rsidRPr="00C4600E">
              <w:rPr>
                <w:color w:val="000000"/>
                <w:sz w:val="18"/>
                <w:szCs w:val="18"/>
              </w:rPr>
              <w:t>Проценты к получению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color w:val="000000"/>
                <w:sz w:val="18"/>
                <w:szCs w:val="18"/>
              </w:rPr>
            </w:pPr>
            <w:r w:rsidRPr="00C4600E">
              <w:rPr>
                <w:color w:val="000000"/>
                <w:sz w:val="18"/>
                <w:szCs w:val="18"/>
              </w:rPr>
              <w:t>Проценты к уплате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4600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color w:val="000000"/>
                <w:sz w:val="18"/>
                <w:szCs w:val="18"/>
              </w:rPr>
            </w:pPr>
            <w:r w:rsidRPr="00C4600E">
              <w:rPr>
                <w:color w:val="000000"/>
                <w:sz w:val="18"/>
                <w:szCs w:val="18"/>
              </w:rPr>
              <w:t>Расходы по налогу на прибыль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color w:val="000000"/>
                <w:sz w:val="18"/>
                <w:szCs w:val="18"/>
              </w:rPr>
            </w:pPr>
            <w:r w:rsidRPr="00C460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color w:val="000000"/>
                <w:sz w:val="18"/>
                <w:szCs w:val="18"/>
              </w:rPr>
            </w:pPr>
            <w:r w:rsidRPr="00C460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Прибыль/(убыток) сегмента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E7726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BE7726" w:rsidRPr="00C4600E" w:rsidRDefault="00BE7726" w:rsidP="00BE7726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Активы сегментов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BE7726" w:rsidRPr="00C4600E" w:rsidRDefault="00E101B4" w:rsidP="00BE7726">
            <w:pPr>
              <w:widowControl w:val="0"/>
              <w:jc w:val="center"/>
              <w:rPr>
                <w:bCs/>
                <w:color w:val="0070C0"/>
                <w:sz w:val="16"/>
                <w:szCs w:val="16"/>
                <w:lang w:eastAsia="en-US"/>
              </w:rPr>
            </w:pPr>
            <w:r w:rsidRPr="00C4600E">
              <w:rPr>
                <w:bCs/>
                <w:color w:val="0070C0"/>
                <w:spacing w:val="-2"/>
                <w:sz w:val="16"/>
                <w:szCs w:val="16"/>
                <w:lang w:eastAsia="en-US"/>
              </w:rPr>
              <w:t>На 31 марта 2026</w:t>
            </w:r>
            <w:r w:rsidR="00BE7726" w:rsidRPr="00C4600E">
              <w:rPr>
                <w:bCs/>
                <w:color w:val="0070C0"/>
                <w:spacing w:val="-2"/>
                <w:sz w:val="16"/>
                <w:szCs w:val="16"/>
                <w:lang w:eastAsia="en-US"/>
              </w:rPr>
              <w:t xml:space="preserve"> года  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E7726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BE7726" w:rsidRPr="00C4600E" w:rsidRDefault="00BE7726" w:rsidP="00BE772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BE7726" w:rsidRPr="00C4600E" w:rsidRDefault="00E101B4" w:rsidP="00BE7726">
            <w:pPr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6"/>
                <w:szCs w:val="16"/>
                <w:lang w:eastAsia="en-US"/>
              </w:rPr>
              <w:t>На 31 декабря 2025</w:t>
            </w:r>
            <w:r w:rsidR="00BE7726" w:rsidRPr="00C4600E">
              <w:rPr>
                <w:bCs/>
                <w:color w:val="0070C0"/>
                <w:spacing w:val="-2"/>
                <w:sz w:val="16"/>
                <w:szCs w:val="16"/>
                <w:lang w:eastAsia="en-US"/>
              </w:rPr>
              <w:t xml:space="preserve"> года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BE7726" w:rsidRPr="00C4600E" w:rsidRDefault="00BE7726" w:rsidP="00BE772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в т.ч. внеоборотные активы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widowControl w:val="0"/>
              <w:jc w:val="center"/>
              <w:rPr>
                <w:bCs/>
                <w:color w:val="0070C0"/>
                <w:sz w:val="16"/>
                <w:szCs w:val="16"/>
                <w:lang w:eastAsia="en-US"/>
              </w:rPr>
            </w:pPr>
            <w:r w:rsidRPr="00C4600E">
              <w:rPr>
                <w:bCs/>
                <w:color w:val="0070C0"/>
                <w:spacing w:val="-2"/>
                <w:sz w:val="16"/>
                <w:szCs w:val="16"/>
                <w:lang w:eastAsia="en-US"/>
              </w:rPr>
              <w:t xml:space="preserve">На 31 марта 2026 года  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C0357C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6"/>
                <w:szCs w:val="16"/>
                <w:lang w:eastAsia="en-US"/>
              </w:rPr>
              <w:t>На 31 декабря 2025 года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sz w:val="18"/>
                <w:szCs w:val="18"/>
              </w:rPr>
            </w:pPr>
            <w:r w:rsidRPr="00C4600E">
              <w:rPr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Обязательства сегментов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widowControl w:val="0"/>
              <w:jc w:val="center"/>
              <w:rPr>
                <w:bCs/>
                <w:color w:val="0070C0"/>
                <w:sz w:val="16"/>
                <w:szCs w:val="16"/>
                <w:lang w:eastAsia="en-US"/>
              </w:rPr>
            </w:pPr>
            <w:r w:rsidRPr="00C4600E">
              <w:rPr>
                <w:bCs/>
                <w:color w:val="0070C0"/>
                <w:spacing w:val="-2"/>
                <w:sz w:val="16"/>
                <w:szCs w:val="16"/>
                <w:lang w:eastAsia="en-US"/>
              </w:rPr>
              <w:t xml:space="preserve">На 31 марта 2026 года  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widowControl w:val="0"/>
              <w:jc w:val="center"/>
              <w:rPr>
                <w:b/>
                <w:bCs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C0357C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6"/>
                <w:szCs w:val="16"/>
                <w:lang w:eastAsia="en-US"/>
              </w:rPr>
              <w:t>На 31 декабря 2025 года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 w:val="restart"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 xml:space="preserve">Амортизация 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340"/>
        </w:trPr>
        <w:tc>
          <w:tcPr>
            <w:tcW w:w="2468" w:type="dxa"/>
            <w:vMerge/>
            <w:shd w:val="clear" w:color="auto" w:fill="auto"/>
            <w:vAlign w:val="center"/>
            <w:hideMark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  <w:r w:rsidRPr="00C4600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454"/>
        </w:trPr>
        <w:tc>
          <w:tcPr>
            <w:tcW w:w="2468" w:type="dxa"/>
            <w:vMerge w:val="restart"/>
            <w:shd w:val="clear" w:color="auto" w:fill="auto"/>
            <w:vAlign w:val="center"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  <w:r w:rsidRPr="00C4600E">
              <w:rPr>
                <w:bCs/>
                <w:color w:val="0070C0"/>
                <w:sz w:val="18"/>
                <w:szCs w:val="18"/>
              </w:rPr>
              <w:t>Сумма признанных (восстановленных) в отчетном периоде убытков от обесценения</w:t>
            </w: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454"/>
        </w:trPr>
        <w:tc>
          <w:tcPr>
            <w:tcW w:w="2468" w:type="dxa"/>
            <w:vMerge/>
            <w:shd w:val="clear" w:color="auto" w:fill="auto"/>
            <w:vAlign w:val="center"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454"/>
        </w:trPr>
        <w:tc>
          <w:tcPr>
            <w:tcW w:w="2468" w:type="dxa"/>
            <w:vMerge w:val="restart"/>
            <w:shd w:val="clear" w:color="auto" w:fill="auto"/>
            <w:vAlign w:val="center"/>
          </w:tcPr>
          <w:p w:rsidR="00E101B4" w:rsidRPr="00C4600E" w:rsidRDefault="00E101B4" w:rsidP="00E101B4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C4600E">
              <w:rPr>
                <w:color w:val="0070C0"/>
                <w:sz w:val="18"/>
                <w:szCs w:val="18"/>
              </w:rPr>
              <w:t xml:space="preserve">Информация о денежных потоках от текущих операций </w:t>
            </w: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454"/>
        </w:trPr>
        <w:tc>
          <w:tcPr>
            <w:tcW w:w="2468" w:type="dxa"/>
            <w:vMerge/>
            <w:shd w:val="clear" w:color="auto" w:fill="auto"/>
            <w:vAlign w:val="center"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454"/>
        </w:trPr>
        <w:tc>
          <w:tcPr>
            <w:tcW w:w="2468" w:type="dxa"/>
            <w:vMerge w:val="restart"/>
            <w:shd w:val="clear" w:color="auto" w:fill="auto"/>
            <w:vAlign w:val="center"/>
          </w:tcPr>
          <w:p w:rsidR="00E101B4" w:rsidRPr="00C4600E" w:rsidRDefault="00E101B4" w:rsidP="00E101B4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C4600E">
              <w:rPr>
                <w:color w:val="0070C0"/>
                <w:sz w:val="18"/>
                <w:szCs w:val="18"/>
              </w:rPr>
              <w:t xml:space="preserve">Информация о денежных потоках от </w:t>
            </w:r>
            <w:proofErr w:type="spellStart"/>
            <w:r w:rsidRPr="00C4600E">
              <w:rPr>
                <w:color w:val="0070C0"/>
                <w:sz w:val="18"/>
                <w:szCs w:val="18"/>
              </w:rPr>
              <w:t>нвестиционных</w:t>
            </w:r>
            <w:proofErr w:type="spellEnd"/>
            <w:r w:rsidRPr="00C4600E">
              <w:rPr>
                <w:color w:val="0070C0"/>
                <w:sz w:val="18"/>
                <w:szCs w:val="18"/>
              </w:rPr>
              <w:t xml:space="preserve"> операций</w:t>
            </w: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454"/>
        </w:trPr>
        <w:tc>
          <w:tcPr>
            <w:tcW w:w="2468" w:type="dxa"/>
            <w:vMerge/>
            <w:shd w:val="clear" w:color="auto" w:fill="auto"/>
            <w:vAlign w:val="center"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454"/>
        </w:trPr>
        <w:tc>
          <w:tcPr>
            <w:tcW w:w="2468" w:type="dxa"/>
            <w:vMerge w:val="restart"/>
            <w:shd w:val="clear" w:color="auto" w:fill="auto"/>
            <w:vAlign w:val="center"/>
          </w:tcPr>
          <w:p w:rsidR="00E101B4" w:rsidRPr="00C4600E" w:rsidRDefault="00E101B4" w:rsidP="00E101B4">
            <w:pPr>
              <w:rPr>
                <w:b/>
                <w:bCs/>
                <w:color w:val="0070C0"/>
                <w:sz w:val="18"/>
                <w:szCs w:val="18"/>
              </w:rPr>
            </w:pPr>
            <w:r w:rsidRPr="00C4600E">
              <w:rPr>
                <w:color w:val="0070C0"/>
                <w:sz w:val="18"/>
                <w:szCs w:val="18"/>
              </w:rPr>
              <w:t>Информация о денежных потоках от финансовых операций</w:t>
            </w: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2026 г.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01B4" w:rsidRPr="00C4600E" w:rsidTr="00BE7726">
        <w:trPr>
          <w:trHeight w:val="454"/>
        </w:trPr>
        <w:tc>
          <w:tcPr>
            <w:tcW w:w="2468" w:type="dxa"/>
            <w:vMerge/>
            <w:shd w:val="clear" w:color="auto" w:fill="auto"/>
            <w:vAlign w:val="center"/>
          </w:tcPr>
          <w:p w:rsidR="00E101B4" w:rsidRPr="00C4600E" w:rsidRDefault="00E101B4" w:rsidP="00E101B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contextualSpacing/>
              <w:jc w:val="center"/>
              <w:rPr>
                <w:color w:val="0070C0"/>
                <w:sz w:val="16"/>
                <w:szCs w:val="16"/>
              </w:rPr>
            </w:pPr>
            <w:r w:rsidRPr="00C4600E">
              <w:rPr>
                <w:bCs/>
                <w:color w:val="0070C0"/>
                <w:spacing w:val="-2"/>
                <w:sz w:val="18"/>
                <w:szCs w:val="18"/>
                <w:lang w:eastAsia="en-US"/>
              </w:rPr>
              <w:t>За январь-март 2025 г</w:t>
            </w:r>
          </w:p>
        </w:tc>
        <w:tc>
          <w:tcPr>
            <w:tcW w:w="1408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</w:tcPr>
          <w:p w:rsidR="00E101B4" w:rsidRPr="00C4600E" w:rsidRDefault="00E101B4" w:rsidP="00E101B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B617F6" w:rsidRPr="00C4600E" w:rsidRDefault="00B617F6" w:rsidP="00EA12E4"/>
    <w:p w:rsidR="00F13791" w:rsidRPr="00C4600E" w:rsidRDefault="00F13791" w:rsidP="00EA12E4">
      <w:bookmarkStart w:id="112" w:name="_Toc131002291"/>
      <w:bookmarkStart w:id="113" w:name="_Toc414390628"/>
    </w:p>
    <w:p w:rsidR="00F13791" w:rsidRPr="00C4600E" w:rsidRDefault="00F13791" w:rsidP="00EA12E4"/>
    <w:p w:rsidR="00F13791" w:rsidRPr="00C4600E" w:rsidRDefault="00F13791" w:rsidP="00EA12E4"/>
    <w:p w:rsidR="00F13791" w:rsidRPr="00C4600E" w:rsidRDefault="00F13791" w:rsidP="00EA12E4"/>
    <w:p w:rsidR="00F13791" w:rsidRPr="00C4600E" w:rsidRDefault="00F13791" w:rsidP="00EA12E4"/>
    <w:p w:rsidR="00F13791" w:rsidRPr="00C4600E" w:rsidRDefault="00F13791" w:rsidP="00414104">
      <w:pPr>
        <w:pStyle w:val="11"/>
        <w:keepNext w:val="0"/>
        <w:widowControl w:val="0"/>
        <w:spacing w:after="240"/>
        <w:rPr>
          <w:rFonts w:ascii="Times New Roman" w:hAnsi="Times New Roman"/>
          <w:b/>
          <w:color w:val="auto"/>
          <w:sz w:val="24"/>
          <w:szCs w:val="24"/>
        </w:rPr>
        <w:sectPr w:rsidR="00F13791" w:rsidRPr="00C4600E" w:rsidSect="00813E9E">
          <w:pgSz w:w="16838" w:h="11906" w:orient="landscape" w:code="9"/>
          <w:pgMar w:top="1134" w:right="709" w:bottom="851" w:left="1134" w:header="737" w:footer="680" w:gutter="0"/>
          <w:cols w:space="708"/>
          <w:docGrid w:linePitch="360"/>
        </w:sectPr>
      </w:pPr>
    </w:p>
    <w:p w:rsidR="00F67E8D" w:rsidRPr="00C4600E" w:rsidRDefault="00F67E8D" w:rsidP="00B52C16">
      <w:pPr>
        <w:pStyle w:val="22"/>
        <w:keepNext w:val="0"/>
        <w:keepLines/>
        <w:widowControl w:val="0"/>
        <w:numPr>
          <w:ilvl w:val="0"/>
          <w:numId w:val="31"/>
        </w:numPr>
        <w:spacing w:before="0" w:after="0"/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114" w:name="_Toc131002292"/>
      <w:bookmarkStart w:id="115" w:name="_Toc215753266"/>
      <w:bookmarkEnd w:id="112"/>
      <w:r w:rsidRPr="00C4600E">
        <w:rPr>
          <w:rFonts w:ascii="Times New Roman" w:hAnsi="Times New Roman"/>
          <w:i w:val="0"/>
          <w:sz w:val="24"/>
          <w:szCs w:val="24"/>
        </w:rPr>
        <w:t>События после отчетной даты</w:t>
      </w:r>
      <w:bookmarkEnd w:id="113"/>
      <w:bookmarkEnd w:id="114"/>
      <w:bookmarkEnd w:id="115"/>
    </w:p>
    <w:p w:rsidR="00BE0154" w:rsidRPr="00C4600E" w:rsidRDefault="00BE0154" w:rsidP="00BE0154"/>
    <w:bookmarkEnd w:id="80"/>
    <w:bookmarkEnd w:id="81"/>
    <w:bookmarkEnd w:id="82"/>
    <w:p w:rsidR="00B617F6" w:rsidRPr="00262200" w:rsidRDefault="00B617F6" w:rsidP="00BE0154">
      <w:pPr>
        <w:jc w:val="both"/>
        <w:rPr>
          <w:i/>
          <w:color w:val="0070C0"/>
        </w:rPr>
      </w:pPr>
      <w:r w:rsidRPr="00262200">
        <w:rPr>
          <w:i/>
          <w:color w:val="0070C0"/>
        </w:rPr>
        <w:t xml:space="preserve">[В отношении каждой категории существенных </w:t>
      </w:r>
      <w:proofErr w:type="spellStart"/>
      <w:r w:rsidRPr="00262200">
        <w:rPr>
          <w:i/>
          <w:color w:val="0070C0"/>
        </w:rPr>
        <w:t>некорректирующих</w:t>
      </w:r>
      <w:proofErr w:type="spellEnd"/>
      <w:r w:rsidRPr="00262200">
        <w:rPr>
          <w:i/>
          <w:color w:val="0070C0"/>
        </w:rPr>
        <w:t xml:space="preserve"> событий после отчетной даты раскрывается описание характера событий и оценка их последствий в денежном выражении (или указание на то, что такая оценка не может быть осуществлена.</w:t>
      </w:r>
    </w:p>
    <w:p w:rsidR="00E92C1C" w:rsidRPr="00262200" w:rsidRDefault="00E92C1C" w:rsidP="00BE0154">
      <w:pPr>
        <w:jc w:val="both"/>
        <w:rPr>
          <w:b/>
          <w:bCs/>
          <w:i/>
          <w:color w:val="0070C0"/>
        </w:rPr>
      </w:pPr>
    </w:p>
    <w:p w:rsidR="00F67E8D" w:rsidRPr="00262200" w:rsidRDefault="00B617F6" w:rsidP="00BE0154">
      <w:pPr>
        <w:keepLines/>
        <w:widowControl w:val="0"/>
        <w:jc w:val="both"/>
        <w:rPr>
          <w:i/>
          <w:color w:val="0070C0"/>
        </w:rPr>
      </w:pPr>
      <w:r w:rsidRPr="00262200">
        <w:rPr>
          <w:i/>
          <w:color w:val="0070C0"/>
        </w:rPr>
        <w:t xml:space="preserve">В отсутствие существенных </w:t>
      </w:r>
      <w:proofErr w:type="spellStart"/>
      <w:r w:rsidRPr="00262200">
        <w:rPr>
          <w:i/>
          <w:color w:val="0070C0"/>
        </w:rPr>
        <w:t>некорректирующих</w:t>
      </w:r>
      <w:proofErr w:type="spellEnd"/>
      <w:r w:rsidRPr="00262200">
        <w:rPr>
          <w:i/>
          <w:color w:val="0070C0"/>
        </w:rPr>
        <w:t xml:space="preserve"> событий после отчетной даты раздел удаляется, заявления об отсутствии событий к раскрытию - не делается</w:t>
      </w:r>
      <w:r w:rsidR="00E92C1C" w:rsidRPr="00262200">
        <w:rPr>
          <w:i/>
          <w:color w:val="0070C0"/>
        </w:rPr>
        <w:t>.]</w:t>
      </w:r>
    </w:p>
    <w:p w:rsidR="00E92C1C" w:rsidRPr="00C4600E" w:rsidRDefault="00E92C1C" w:rsidP="00BE0154">
      <w:pPr>
        <w:keepLines/>
        <w:widowControl w:val="0"/>
        <w:jc w:val="both"/>
        <w:rPr>
          <w:color w:val="0070C0"/>
        </w:rPr>
      </w:pPr>
    </w:p>
    <w:p w:rsidR="00B617F6" w:rsidRPr="00C4600E" w:rsidRDefault="00B617F6" w:rsidP="00F67E8D">
      <w:pPr>
        <w:keepLines/>
        <w:widowControl w:val="0"/>
        <w:spacing w:before="240" w:after="240"/>
        <w:jc w:val="both"/>
      </w:pPr>
    </w:p>
    <w:p w:rsidR="00B617F6" w:rsidRPr="00C4600E" w:rsidRDefault="00B617F6" w:rsidP="00F67E8D">
      <w:pPr>
        <w:keepLines/>
        <w:widowControl w:val="0"/>
        <w:spacing w:before="240" w:after="240"/>
        <w:jc w:val="both"/>
      </w:pPr>
    </w:p>
    <w:p w:rsidR="00F67E8D" w:rsidRPr="00C4600E" w:rsidRDefault="00F67E8D" w:rsidP="00F67E8D">
      <w:pPr>
        <w:keepLines/>
        <w:widowControl w:val="0"/>
        <w:spacing w:before="240" w:after="240"/>
        <w:jc w:val="both"/>
        <w:rPr>
          <w:color w:val="000000" w:themeColor="text1"/>
        </w:rPr>
      </w:pPr>
      <w:r w:rsidRPr="00C4600E">
        <w:t xml:space="preserve">Руководитель </w:t>
      </w:r>
      <w:r w:rsidRPr="00C4600E">
        <w:rPr>
          <w:color w:val="0070C0"/>
        </w:rPr>
        <w:t>[</w:t>
      </w:r>
      <w:r w:rsidRPr="00C4600E">
        <w:rPr>
          <w:i/>
          <w:iCs/>
          <w:color w:val="0070C0"/>
        </w:rPr>
        <w:t>наименование Общества</w:t>
      </w:r>
      <w:r w:rsidRPr="00C4600E">
        <w:rPr>
          <w:color w:val="0070C0"/>
        </w:rPr>
        <w:t>]</w:t>
      </w:r>
      <w:r w:rsidRPr="00C4600E">
        <w:rPr>
          <w:color w:val="0070C0"/>
        </w:rPr>
        <w:tab/>
      </w:r>
      <w:r w:rsidRPr="00C4600E">
        <w:rPr>
          <w:color w:val="000000"/>
        </w:rPr>
        <w:tab/>
        <w:t xml:space="preserve">__________________________ </w:t>
      </w:r>
    </w:p>
    <w:p w:rsidR="00F67E8D" w:rsidRPr="00262200" w:rsidRDefault="00F67E8D" w:rsidP="00F67E8D">
      <w:pPr>
        <w:keepLines/>
        <w:widowControl w:val="0"/>
        <w:spacing w:before="240" w:after="240"/>
        <w:jc w:val="both"/>
        <w:rPr>
          <w:b/>
          <w:bCs/>
          <w:i/>
          <w:iCs/>
          <w:smallCaps/>
        </w:rPr>
      </w:pPr>
      <w:r w:rsidRPr="00262200">
        <w:rPr>
          <w:i/>
          <w:iCs/>
          <w:color w:val="0070C0"/>
        </w:rPr>
        <w:t>[Если формы</w:t>
      </w:r>
      <w:r w:rsidR="00AC11D8" w:rsidRPr="00262200">
        <w:rPr>
          <w:i/>
          <w:iCs/>
          <w:color w:val="0070C0"/>
        </w:rPr>
        <w:t xml:space="preserve"> промежуточной </w:t>
      </w:r>
      <w:r w:rsidRPr="00262200">
        <w:rPr>
          <w:i/>
          <w:iCs/>
          <w:color w:val="0070C0"/>
        </w:rPr>
        <w:t>бухгалтерской</w:t>
      </w:r>
      <w:r w:rsidR="00140D02" w:rsidRPr="00262200">
        <w:rPr>
          <w:i/>
          <w:iCs/>
          <w:color w:val="0070C0"/>
        </w:rPr>
        <w:t xml:space="preserve"> (финансовой)</w:t>
      </w:r>
      <w:r w:rsidRPr="00262200">
        <w:rPr>
          <w:i/>
          <w:iCs/>
          <w:color w:val="0070C0"/>
        </w:rPr>
        <w:t xml:space="preserve"> отчетности помимо руководителя </w:t>
      </w:r>
      <w:r w:rsidR="00515D31" w:rsidRPr="00262200">
        <w:rPr>
          <w:i/>
          <w:iCs/>
          <w:color w:val="0070C0"/>
        </w:rPr>
        <w:t>Общества</w:t>
      </w:r>
      <w:r w:rsidRPr="00262200">
        <w:rPr>
          <w:i/>
          <w:iCs/>
          <w:color w:val="0070C0"/>
        </w:rPr>
        <w:t xml:space="preserve"> также подписываются главным бухгалтером, то пояснения к бухгалтерскому балансу и отчету о финансовых результатах должны содержать подпись главного бухгалтера.]</w:t>
      </w:r>
      <w:r w:rsidRPr="00262200">
        <w:rPr>
          <w:i/>
        </w:rPr>
        <w:tab/>
      </w:r>
    </w:p>
    <w:p w:rsidR="00B617F6" w:rsidRPr="00C4600E" w:rsidRDefault="00B617F6" w:rsidP="00F67E8D">
      <w:pPr>
        <w:keepLines/>
        <w:widowControl w:val="0"/>
        <w:spacing w:before="240" w:after="240"/>
        <w:jc w:val="both"/>
        <w:rPr>
          <w:color w:val="000000"/>
        </w:rPr>
      </w:pPr>
    </w:p>
    <w:p w:rsidR="00F67E8D" w:rsidRPr="00C4600E" w:rsidRDefault="00F67E8D" w:rsidP="00F67E8D">
      <w:pPr>
        <w:keepLines/>
        <w:widowControl w:val="0"/>
        <w:spacing w:before="240" w:after="240"/>
        <w:jc w:val="both"/>
        <w:rPr>
          <w:color w:val="000000" w:themeColor="text1"/>
        </w:rPr>
      </w:pPr>
      <w:r w:rsidRPr="00C4600E">
        <w:rPr>
          <w:color w:val="000000"/>
        </w:rPr>
        <w:t xml:space="preserve">Главный бухгалтер </w:t>
      </w:r>
      <w:r w:rsidRPr="00C4600E">
        <w:rPr>
          <w:color w:val="0070C0"/>
        </w:rPr>
        <w:t>[</w:t>
      </w:r>
      <w:r w:rsidRPr="00C4600E">
        <w:rPr>
          <w:i/>
          <w:iCs/>
          <w:color w:val="0070C0"/>
        </w:rPr>
        <w:t>наименование Общества</w:t>
      </w:r>
      <w:r w:rsidRPr="00C4600E">
        <w:rPr>
          <w:color w:val="0070C0"/>
        </w:rPr>
        <w:t>]</w:t>
      </w:r>
      <w:r w:rsidRPr="00C4600E">
        <w:rPr>
          <w:color w:val="000000"/>
        </w:rPr>
        <w:tab/>
        <w:t>__________________________</w:t>
      </w:r>
    </w:p>
    <w:p w:rsidR="00F67E8D" w:rsidRPr="00C4600E" w:rsidRDefault="00F67E8D" w:rsidP="00F67E8D">
      <w:pPr>
        <w:keepLines/>
        <w:widowControl w:val="0"/>
        <w:spacing w:before="240" w:after="240"/>
      </w:pPr>
    </w:p>
    <w:p w:rsidR="00F67E8D" w:rsidRPr="00C4600E" w:rsidRDefault="00F67E8D" w:rsidP="00F67E8D">
      <w:pPr>
        <w:keepLines/>
        <w:widowControl w:val="0"/>
        <w:spacing w:before="240" w:after="240"/>
      </w:pPr>
      <w:r w:rsidRPr="00C4600E">
        <w:t xml:space="preserve">Дата </w:t>
      </w:r>
      <w:r w:rsidRPr="00C4600E">
        <w:tab/>
        <w:t xml:space="preserve">______________ </w:t>
      </w:r>
      <w:r w:rsidR="00E101B4" w:rsidRPr="00C4600E">
        <w:rPr>
          <w:color w:val="0070C0"/>
        </w:rPr>
        <w:t>2026</w:t>
      </w:r>
      <w:r w:rsidRPr="00C4600E">
        <w:rPr>
          <w:color w:val="0070C0"/>
        </w:rPr>
        <w:t xml:space="preserve"> года</w:t>
      </w:r>
    </w:p>
    <w:p w:rsidR="00C17521" w:rsidRPr="00262200" w:rsidRDefault="00F67E8D" w:rsidP="00F67E8D">
      <w:pPr>
        <w:rPr>
          <w:i/>
          <w:iCs/>
          <w:color w:val="0070C0"/>
        </w:rPr>
      </w:pPr>
      <w:r w:rsidRPr="00262200">
        <w:rPr>
          <w:i/>
          <w:iCs/>
          <w:color w:val="0070C0"/>
        </w:rPr>
        <w:t>[Дата подписания пояснений к бухгалтерскому балансу и отчету о финансовых результатах должна соответствовать дате подписания форм бухгалтерской</w:t>
      </w:r>
      <w:r w:rsidR="00140D02" w:rsidRPr="00262200">
        <w:rPr>
          <w:i/>
          <w:iCs/>
          <w:color w:val="0070C0"/>
        </w:rPr>
        <w:t xml:space="preserve"> (финансовой)</w:t>
      </w:r>
      <w:r w:rsidRPr="00262200">
        <w:rPr>
          <w:i/>
          <w:iCs/>
          <w:color w:val="0070C0"/>
        </w:rPr>
        <w:t xml:space="preserve"> отчетности.]</w:t>
      </w:r>
    </w:p>
    <w:p w:rsidR="00C17521" w:rsidRDefault="00C17521">
      <w:pPr>
        <w:spacing w:after="160" w:line="259" w:lineRule="auto"/>
        <w:rPr>
          <w:i/>
          <w:iCs/>
        </w:rPr>
      </w:pPr>
    </w:p>
    <w:sectPr w:rsidR="00C17521" w:rsidSect="0091614B">
      <w:pgSz w:w="11906" w:h="16838" w:code="9"/>
      <w:pgMar w:top="1440" w:right="851" w:bottom="851" w:left="1134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AB7" w:rsidRDefault="003E5AB7" w:rsidP="004B6006">
      <w:r>
        <w:separator/>
      </w:r>
    </w:p>
  </w:endnote>
  <w:endnote w:type="continuationSeparator" w:id="0">
    <w:p w:rsidR="003E5AB7" w:rsidRDefault="003E5AB7" w:rsidP="004B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wiss Light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1951762"/>
      <w:docPartObj>
        <w:docPartGallery w:val="Page Numbers (Bottom of Page)"/>
        <w:docPartUnique/>
      </w:docPartObj>
    </w:sdtPr>
    <w:sdtContent>
      <w:p w:rsidR="003E5AB7" w:rsidRDefault="003E5AB7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7E6" w:rsidRPr="00DE37E6">
          <w:rPr>
            <w:noProof/>
            <w:lang w:val="ru-RU"/>
          </w:rPr>
          <w:t>31</w:t>
        </w:r>
        <w:r>
          <w:fldChar w:fldCharType="end"/>
        </w:r>
      </w:p>
    </w:sdtContent>
  </w:sdt>
  <w:p w:rsidR="003E5AB7" w:rsidRPr="00DE37E6" w:rsidRDefault="00DE37E6" w:rsidP="00DE37E6">
    <w:pPr>
      <w:pStyle w:val="af7"/>
      <w:rPr>
        <w:lang w:val="ru-RU"/>
      </w:rPr>
    </w:pPr>
    <w:r>
      <w:rPr>
        <w:lang w:val="ru-RU"/>
      </w:rPr>
      <w:t xml:space="preserve">2026 </w:t>
    </w:r>
    <w:proofErr w:type="spellStart"/>
    <w:r>
      <w:rPr>
        <w:lang w:val="ru-RU"/>
      </w:rPr>
      <w:t>Прил</w:t>
    </w:r>
    <w:proofErr w:type="spellEnd"/>
    <w:r>
      <w:rPr>
        <w:lang w:val="ru-RU"/>
      </w:rPr>
      <w:t xml:space="preserve"> 3 к Приложению 1 к УП БУ Макет Пояснения Промежуточный отчетный период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AB7" w:rsidRDefault="003E5AB7" w:rsidP="004B6006">
      <w:r>
        <w:separator/>
      </w:r>
    </w:p>
  </w:footnote>
  <w:footnote w:type="continuationSeparator" w:id="0">
    <w:p w:rsidR="003E5AB7" w:rsidRDefault="003E5AB7" w:rsidP="004B6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AB7" w:rsidRPr="00D85FAB" w:rsidRDefault="003E5AB7" w:rsidP="002070B1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66BD"/>
    <w:multiLevelType w:val="hybridMultilevel"/>
    <w:tmpl w:val="5CEEAA08"/>
    <w:lvl w:ilvl="0" w:tplc="2356187C">
      <w:start w:val="1"/>
      <w:numFmt w:val="bullet"/>
      <w:lvlText w:val="-"/>
      <w:lvlJc w:val="left"/>
      <w:pPr>
        <w:ind w:left="7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E74189F"/>
    <w:multiLevelType w:val="hybridMultilevel"/>
    <w:tmpl w:val="8864E99E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115A"/>
    <w:multiLevelType w:val="multilevel"/>
    <w:tmpl w:val="B888B9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5A7B2A"/>
    <w:multiLevelType w:val="multilevel"/>
    <w:tmpl w:val="E2A2E81E"/>
    <w:lvl w:ilvl="0">
      <w:start w:val="1"/>
      <w:numFmt w:val="decimal"/>
      <w:pStyle w:val="1"/>
      <w:lvlText w:val="%1."/>
      <w:lvlJc w:val="left"/>
      <w:pPr>
        <w:ind w:left="376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57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9C0210F"/>
    <w:multiLevelType w:val="multilevel"/>
    <w:tmpl w:val="D05E5DE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613261"/>
    <w:multiLevelType w:val="hybridMultilevel"/>
    <w:tmpl w:val="DDBAD2E2"/>
    <w:lvl w:ilvl="0" w:tplc="0419000F">
      <w:start w:val="1"/>
      <w:numFmt w:val="bullet"/>
      <w:pStyle w:val="20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38"/>
        </w:tabs>
        <w:ind w:left="213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8"/>
        </w:tabs>
        <w:ind w:left="357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8"/>
        </w:tabs>
        <w:ind w:left="429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8"/>
        </w:tabs>
        <w:ind w:left="573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8"/>
        </w:tabs>
        <w:ind w:left="6458" w:hanging="360"/>
      </w:pPr>
    </w:lvl>
  </w:abstractNum>
  <w:abstractNum w:abstractNumId="6" w15:restartNumberingAfterBreak="0">
    <w:nsid w:val="202034EC"/>
    <w:multiLevelType w:val="multilevel"/>
    <w:tmpl w:val="EC84328A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3136CC"/>
    <w:multiLevelType w:val="hybridMultilevel"/>
    <w:tmpl w:val="DD70A9EA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4004A"/>
    <w:multiLevelType w:val="multilevel"/>
    <w:tmpl w:val="229044F2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646089D"/>
    <w:multiLevelType w:val="hybridMultilevel"/>
    <w:tmpl w:val="3BB03336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645EA"/>
    <w:multiLevelType w:val="multilevel"/>
    <w:tmpl w:val="A9DCE10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196F39"/>
    <w:multiLevelType w:val="hybridMultilevel"/>
    <w:tmpl w:val="31BE9E6A"/>
    <w:lvl w:ilvl="0" w:tplc="F00C8C06">
      <w:start w:val="1"/>
      <w:numFmt w:val="bullet"/>
      <w:pStyle w:val="a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42414D4"/>
    <w:multiLevelType w:val="hybridMultilevel"/>
    <w:tmpl w:val="84C88D62"/>
    <w:lvl w:ilvl="0" w:tplc="0BBC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A6B4A"/>
    <w:multiLevelType w:val="hybridMultilevel"/>
    <w:tmpl w:val="74E043E8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F13CE"/>
    <w:multiLevelType w:val="multilevel"/>
    <w:tmpl w:val="EB3E2AD4"/>
    <w:lvl w:ilvl="0">
      <w:start w:val="1"/>
      <w:numFmt w:val="upperRoman"/>
      <w:pStyle w:val="lenaII1"/>
      <w:lvlText w:val="%1."/>
      <w:lvlJc w:val="left"/>
      <w:pPr>
        <w:ind w:left="4472" w:hanging="360"/>
      </w:pPr>
      <w:rPr>
        <w:rFonts w:ascii="Times" w:eastAsia="Times" w:hAnsi="Times" w:cs="Times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762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2380E"/>
    <w:multiLevelType w:val="multilevel"/>
    <w:tmpl w:val="4C56EFF2"/>
    <w:lvl w:ilvl="0">
      <w:start w:val="1"/>
      <w:numFmt w:val="decimal"/>
      <w:pStyle w:val="ABC-BulletsinNote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FFC5BC8"/>
    <w:multiLevelType w:val="hybridMultilevel"/>
    <w:tmpl w:val="B8669E78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F6A67"/>
    <w:multiLevelType w:val="hybridMultilevel"/>
    <w:tmpl w:val="9C16714A"/>
    <w:lvl w:ilvl="0" w:tplc="B7A85ACA">
      <w:start w:val="1"/>
      <w:numFmt w:val="bullet"/>
      <w:pStyle w:val="bullet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528E1"/>
    <w:multiLevelType w:val="hybridMultilevel"/>
    <w:tmpl w:val="51C66A72"/>
    <w:lvl w:ilvl="0" w:tplc="3FCAA59E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A59ED"/>
    <w:multiLevelType w:val="hybridMultilevel"/>
    <w:tmpl w:val="64F6ACA0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E7DC0"/>
    <w:multiLevelType w:val="hybridMultilevel"/>
    <w:tmpl w:val="A51E145C"/>
    <w:lvl w:ilvl="0" w:tplc="0419000F">
      <w:start w:val="1"/>
      <w:numFmt w:val="bullet"/>
      <w:pStyle w:val="10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808080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808080"/>
        <w:position w:val="0"/>
        <w:sz w:val="20"/>
        <w:szCs w:val="20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B6A10"/>
    <w:multiLevelType w:val="multilevel"/>
    <w:tmpl w:val="6DBADFC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2DD30EE"/>
    <w:multiLevelType w:val="hybridMultilevel"/>
    <w:tmpl w:val="95DA4220"/>
    <w:lvl w:ilvl="0" w:tplc="2356187C">
      <w:start w:val="1"/>
      <w:numFmt w:val="bullet"/>
      <w:lvlText w:val="-"/>
      <w:lvlJc w:val="left"/>
      <w:pPr>
        <w:ind w:left="1259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574C53A6"/>
    <w:multiLevelType w:val="hybridMultilevel"/>
    <w:tmpl w:val="B64C36D6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57C32"/>
    <w:multiLevelType w:val="multilevel"/>
    <w:tmpl w:val="D92ADFA2"/>
    <w:lvl w:ilvl="0">
      <w:start w:val="1"/>
      <w:numFmt w:val="decimal"/>
      <w:lvlText w:val="%1."/>
      <w:lvlJc w:val="left"/>
      <w:pPr>
        <w:ind w:left="2346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9C92F0A"/>
    <w:multiLevelType w:val="hybridMultilevel"/>
    <w:tmpl w:val="7E34EFEA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F76DA"/>
    <w:multiLevelType w:val="hybridMultilevel"/>
    <w:tmpl w:val="9912F340"/>
    <w:lvl w:ilvl="0" w:tplc="0409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83BAD"/>
    <w:multiLevelType w:val="hybridMultilevel"/>
    <w:tmpl w:val="05A84A3C"/>
    <w:lvl w:ilvl="0" w:tplc="04190005">
      <w:start w:val="1"/>
      <w:numFmt w:val="bullet"/>
      <w:pStyle w:val="21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971A8"/>
    <w:multiLevelType w:val="hybridMultilevel"/>
    <w:tmpl w:val="3AE6D6D0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0764A"/>
    <w:multiLevelType w:val="multilevel"/>
    <w:tmpl w:val="99942A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17192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C733E3B"/>
    <w:multiLevelType w:val="multilevel"/>
    <w:tmpl w:val="60B6AD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C649BF"/>
    <w:multiLevelType w:val="multilevel"/>
    <w:tmpl w:val="EA72C8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3A95883"/>
    <w:multiLevelType w:val="hybridMultilevel"/>
    <w:tmpl w:val="C2247D10"/>
    <w:lvl w:ilvl="0" w:tplc="2356187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5FA4DFA"/>
    <w:multiLevelType w:val="hybridMultilevel"/>
    <w:tmpl w:val="4C586000"/>
    <w:lvl w:ilvl="0" w:tplc="FD485E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7E4DFF"/>
    <w:multiLevelType w:val="multilevel"/>
    <w:tmpl w:val="FFD0555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EF712DB"/>
    <w:multiLevelType w:val="hybridMultilevel"/>
    <w:tmpl w:val="0B80858A"/>
    <w:lvl w:ilvl="0" w:tplc="2356187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4"/>
  </w:num>
  <w:num w:numId="5">
    <w:abstractNumId w:val="17"/>
  </w:num>
  <w:num w:numId="6">
    <w:abstractNumId w:val="11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8"/>
  </w:num>
  <w:num w:numId="10">
    <w:abstractNumId w:val="6"/>
  </w:num>
  <w:num w:numId="11">
    <w:abstractNumId w:val="26"/>
  </w:num>
  <w:num w:numId="12">
    <w:abstractNumId w:val="28"/>
  </w:num>
  <w:num w:numId="13">
    <w:abstractNumId w:val="0"/>
  </w:num>
  <w:num w:numId="14">
    <w:abstractNumId w:val="30"/>
  </w:num>
  <w:num w:numId="15">
    <w:abstractNumId w:val="33"/>
  </w:num>
  <w:num w:numId="16">
    <w:abstractNumId w:val="8"/>
  </w:num>
  <w:num w:numId="17">
    <w:abstractNumId w:val="36"/>
  </w:num>
  <w:num w:numId="18">
    <w:abstractNumId w:val="16"/>
  </w:num>
  <w:num w:numId="19">
    <w:abstractNumId w:val="23"/>
  </w:num>
  <w:num w:numId="20">
    <w:abstractNumId w:val="22"/>
  </w:num>
  <w:num w:numId="21">
    <w:abstractNumId w:val="1"/>
  </w:num>
  <w:num w:numId="22">
    <w:abstractNumId w:val="5"/>
  </w:num>
  <w:num w:numId="23">
    <w:abstractNumId w:val="9"/>
  </w:num>
  <w:num w:numId="24">
    <w:abstractNumId w:val="34"/>
  </w:num>
  <w:num w:numId="25">
    <w:abstractNumId w:val="4"/>
  </w:num>
  <w:num w:numId="26">
    <w:abstractNumId w:val="21"/>
  </w:num>
  <w:num w:numId="27">
    <w:abstractNumId w:val="31"/>
  </w:num>
  <w:num w:numId="28">
    <w:abstractNumId w:val="10"/>
  </w:num>
  <w:num w:numId="29">
    <w:abstractNumId w:val="2"/>
  </w:num>
  <w:num w:numId="30">
    <w:abstractNumId w:val="29"/>
  </w:num>
  <w:num w:numId="31">
    <w:abstractNumId w:val="35"/>
  </w:num>
  <w:num w:numId="32">
    <w:abstractNumId w:val="32"/>
  </w:num>
  <w:num w:numId="33">
    <w:abstractNumId w:val="3"/>
  </w:num>
  <w:num w:numId="34">
    <w:abstractNumId w:val="12"/>
  </w:num>
  <w:num w:numId="35">
    <w:abstractNumId w:val="19"/>
  </w:num>
  <w:num w:numId="36">
    <w:abstractNumId w:val="25"/>
  </w:num>
  <w:num w:numId="37">
    <w:abstractNumId w:val="13"/>
  </w:num>
  <w:num w:numId="38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757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006"/>
    <w:rsid w:val="000062A2"/>
    <w:rsid w:val="00007B31"/>
    <w:rsid w:val="00012329"/>
    <w:rsid w:val="00014B77"/>
    <w:rsid w:val="00014EA1"/>
    <w:rsid w:val="0001754A"/>
    <w:rsid w:val="0002087D"/>
    <w:rsid w:val="00020F55"/>
    <w:rsid w:val="00023DF8"/>
    <w:rsid w:val="000251D8"/>
    <w:rsid w:val="00031741"/>
    <w:rsid w:val="0003406D"/>
    <w:rsid w:val="00035023"/>
    <w:rsid w:val="00035B66"/>
    <w:rsid w:val="00046088"/>
    <w:rsid w:val="00046839"/>
    <w:rsid w:val="00047765"/>
    <w:rsid w:val="00047DE6"/>
    <w:rsid w:val="00050696"/>
    <w:rsid w:val="00052771"/>
    <w:rsid w:val="00053F86"/>
    <w:rsid w:val="00054FA1"/>
    <w:rsid w:val="00055FB1"/>
    <w:rsid w:val="00056F0C"/>
    <w:rsid w:val="000613F8"/>
    <w:rsid w:val="00061641"/>
    <w:rsid w:val="00063369"/>
    <w:rsid w:val="00063AE1"/>
    <w:rsid w:val="0006653E"/>
    <w:rsid w:val="00067E6B"/>
    <w:rsid w:val="000710D9"/>
    <w:rsid w:val="00074096"/>
    <w:rsid w:val="00084683"/>
    <w:rsid w:val="000864B4"/>
    <w:rsid w:val="00092835"/>
    <w:rsid w:val="0009286B"/>
    <w:rsid w:val="00093708"/>
    <w:rsid w:val="00096511"/>
    <w:rsid w:val="00097446"/>
    <w:rsid w:val="000A2540"/>
    <w:rsid w:val="000A26A9"/>
    <w:rsid w:val="000A276E"/>
    <w:rsid w:val="000A717E"/>
    <w:rsid w:val="000B046E"/>
    <w:rsid w:val="000B21B4"/>
    <w:rsid w:val="000B69EE"/>
    <w:rsid w:val="000B6AC5"/>
    <w:rsid w:val="000B7DDE"/>
    <w:rsid w:val="000C60B1"/>
    <w:rsid w:val="000D4789"/>
    <w:rsid w:val="000D5B61"/>
    <w:rsid w:val="000D7F8F"/>
    <w:rsid w:val="000E27AB"/>
    <w:rsid w:val="000E55C0"/>
    <w:rsid w:val="000F596B"/>
    <w:rsid w:val="000F5DF1"/>
    <w:rsid w:val="00101B25"/>
    <w:rsid w:val="00102E49"/>
    <w:rsid w:val="00107447"/>
    <w:rsid w:val="00112EA8"/>
    <w:rsid w:val="00122883"/>
    <w:rsid w:val="00124CC3"/>
    <w:rsid w:val="0013277B"/>
    <w:rsid w:val="001355EE"/>
    <w:rsid w:val="00140D02"/>
    <w:rsid w:val="0014783E"/>
    <w:rsid w:val="001506AB"/>
    <w:rsid w:val="00156687"/>
    <w:rsid w:val="0016383C"/>
    <w:rsid w:val="0016452C"/>
    <w:rsid w:val="00164562"/>
    <w:rsid w:val="001663F9"/>
    <w:rsid w:val="001813B7"/>
    <w:rsid w:val="0018641B"/>
    <w:rsid w:val="001906D2"/>
    <w:rsid w:val="00190CFE"/>
    <w:rsid w:val="00191612"/>
    <w:rsid w:val="00192080"/>
    <w:rsid w:val="001937F7"/>
    <w:rsid w:val="001A1B51"/>
    <w:rsid w:val="001A1D4B"/>
    <w:rsid w:val="001A47C3"/>
    <w:rsid w:val="001B6759"/>
    <w:rsid w:val="001B70FF"/>
    <w:rsid w:val="001B7AD4"/>
    <w:rsid w:val="001C027B"/>
    <w:rsid w:val="001C07A9"/>
    <w:rsid w:val="001C2BAE"/>
    <w:rsid w:val="001C65C8"/>
    <w:rsid w:val="001C693D"/>
    <w:rsid w:val="001C7A6D"/>
    <w:rsid w:val="001D25E0"/>
    <w:rsid w:val="001D408D"/>
    <w:rsid w:val="001D7E20"/>
    <w:rsid w:val="001E6A44"/>
    <w:rsid w:val="001F4F84"/>
    <w:rsid w:val="00200E9E"/>
    <w:rsid w:val="002070B1"/>
    <w:rsid w:val="002077CA"/>
    <w:rsid w:val="0021350C"/>
    <w:rsid w:val="002140BE"/>
    <w:rsid w:val="00214499"/>
    <w:rsid w:val="00217AFB"/>
    <w:rsid w:val="00222310"/>
    <w:rsid w:val="002232E2"/>
    <w:rsid w:val="00223D2D"/>
    <w:rsid w:val="00234001"/>
    <w:rsid w:val="00237CD4"/>
    <w:rsid w:val="00237D93"/>
    <w:rsid w:val="00240043"/>
    <w:rsid w:val="002562D3"/>
    <w:rsid w:val="00256AE3"/>
    <w:rsid w:val="00257749"/>
    <w:rsid w:val="00257D4E"/>
    <w:rsid w:val="0026063D"/>
    <w:rsid w:val="0026138D"/>
    <w:rsid w:val="00262200"/>
    <w:rsid w:val="002637ED"/>
    <w:rsid w:val="002660B2"/>
    <w:rsid w:val="00272706"/>
    <w:rsid w:val="0027271D"/>
    <w:rsid w:val="0027626E"/>
    <w:rsid w:val="002803C4"/>
    <w:rsid w:val="00282B4B"/>
    <w:rsid w:val="002870E5"/>
    <w:rsid w:val="002876A2"/>
    <w:rsid w:val="00290240"/>
    <w:rsid w:val="002944F7"/>
    <w:rsid w:val="00295473"/>
    <w:rsid w:val="002962D9"/>
    <w:rsid w:val="002967AF"/>
    <w:rsid w:val="002A1A6C"/>
    <w:rsid w:val="002A4132"/>
    <w:rsid w:val="002A5160"/>
    <w:rsid w:val="002B2507"/>
    <w:rsid w:val="002C02D3"/>
    <w:rsid w:val="002C4070"/>
    <w:rsid w:val="002C7AFB"/>
    <w:rsid w:val="002D1091"/>
    <w:rsid w:val="002D2AE4"/>
    <w:rsid w:val="002D6D96"/>
    <w:rsid w:val="002E388C"/>
    <w:rsid w:val="002E4194"/>
    <w:rsid w:val="002E639B"/>
    <w:rsid w:val="0030137F"/>
    <w:rsid w:val="00304DEC"/>
    <w:rsid w:val="00305F8B"/>
    <w:rsid w:val="00311EA4"/>
    <w:rsid w:val="00312DC1"/>
    <w:rsid w:val="00313AB4"/>
    <w:rsid w:val="0031732A"/>
    <w:rsid w:val="0032021C"/>
    <w:rsid w:val="00323D9D"/>
    <w:rsid w:val="00324AB5"/>
    <w:rsid w:val="00324C0B"/>
    <w:rsid w:val="00325B9C"/>
    <w:rsid w:val="00333116"/>
    <w:rsid w:val="0033710B"/>
    <w:rsid w:val="003372CA"/>
    <w:rsid w:val="003438BD"/>
    <w:rsid w:val="003467D2"/>
    <w:rsid w:val="00352CBD"/>
    <w:rsid w:val="00354FAD"/>
    <w:rsid w:val="00357834"/>
    <w:rsid w:val="003603B2"/>
    <w:rsid w:val="0036167B"/>
    <w:rsid w:val="00363DDB"/>
    <w:rsid w:val="00371494"/>
    <w:rsid w:val="0037360A"/>
    <w:rsid w:val="00373E00"/>
    <w:rsid w:val="00374444"/>
    <w:rsid w:val="003744D6"/>
    <w:rsid w:val="0037492C"/>
    <w:rsid w:val="00381A6F"/>
    <w:rsid w:val="003829D6"/>
    <w:rsid w:val="00390931"/>
    <w:rsid w:val="0039335A"/>
    <w:rsid w:val="0039453D"/>
    <w:rsid w:val="003A2C43"/>
    <w:rsid w:val="003A3840"/>
    <w:rsid w:val="003A438B"/>
    <w:rsid w:val="003A466C"/>
    <w:rsid w:val="003A49C7"/>
    <w:rsid w:val="003A4E90"/>
    <w:rsid w:val="003A52C1"/>
    <w:rsid w:val="003A65F7"/>
    <w:rsid w:val="003B50CD"/>
    <w:rsid w:val="003C4A1C"/>
    <w:rsid w:val="003E3782"/>
    <w:rsid w:val="003E3F52"/>
    <w:rsid w:val="003E416D"/>
    <w:rsid w:val="003E41E2"/>
    <w:rsid w:val="003E5AB7"/>
    <w:rsid w:val="004013A8"/>
    <w:rsid w:val="00406FFC"/>
    <w:rsid w:val="00412F86"/>
    <w:rsid w:val="00413B80"/>
    <w:rsid w:val="00414104"/>
    <w:rsid w:val="004145F5"/>
    <w:rsid w:val="0041510D"/>
    <w:rsid w:val="00416856"/>
    <w:rsid w:val="00425CC7"/>
    <w:rsid w:val="00432335"/>
    <w:rsid w:val="00433304"/>
    <w:rsid w:val="00434603"/>
    <w:rsid w:val="00436980"/>
    <w:rsid w:val="00437ADB"/>
    <w:rsid w:val="00452296"/>
    <w:rsid w:val="00452CCE"/>
    <w:rsid w:val="00454173"/>
    <w:rsid w:val="00462DBA"/>
    <w:rsid w:val="00463B37"/>
    <w:rsid w:val="0046416B"/>
    <w:rsid w:val="00470327"/>
    <w:rsid w:val="0047459B"/>
    <w:rsid w:val="00477C1D"/>
    <w:rsid w:val="00483612"/>
    <w:rsid w:val="0048478C"/>
    <w:rsid w:val="004869DA"/>
    <w:rsid w:val="00490CA1"/>
    <w:rsid w:val="004A0D9E"/>
    <w:rsid w:val="004A5B3C"/>
    <w:rsid w:val="004B1944"/>
    <w:rsid w:val="004B6006"/>
    <w:rsid w:val="004B7B88"/>
    <w:rsid w:val="004C0BC3"/>
    <w:rsid w:val="004C3779"/>
    <w:rsid w:val="004C63DF"/>
    <w:rsid w:val="004C6C67"/>
    <w:rsid w:val="004D2B1B"/>
    <w:rsid w:val="004D2FC2"/>
    <w:rsid w:val="004D43E5"/>
    <w:rsid w:val="004D7D7A"/>
    <w:rsid w:val="004E23B4"/>
    <w:rsid w:val="004E3C34"/>
    <w:rsid w:val="004E4137"/>
    <w:rsid w:val="004E47FC"/>
    <w:rsid w:val="004E62C8"/>
    <w:rsid w:val="004F1A12"/>
    <w:rsid w:val="004F34CD"/>
    <w:rsid w:val="004F3F63"/>
    <w:rsid w:val="004F6940"/>
    <w:rsid w:val="004F6AAB"/>
    <w:rsid w:val="00500DCD"/>
    <w:rsid w:val="005024A3"/>
    <w:rsid w:val="0050507A"/>
    <w:rsid w:val="00512278"/>
    <w:rsid w:val="005142BC"/>
    <w:rsid w:val="005155D7"/>
    <w:rsid w:val="00515D31"/>
    <w:rsid w:val="00520AA6"/>
    <w:rsid w:val="00521888"/>
    <w:rsid w:val="00521CA7"/>
    <w:rsid w:val="00522EAF"/>
    <w:rsid w:val="0052476E"/>
    <w:rsid w:val="0052713F"/>
    <w:rsid w:val="005303CC"/>
    <w:rsid w:val="005310D7"/>
    <w:rsid w:val="00534B91"/>
    <w:rsid w:val="0053682E"/>
    <w:rsid w:val="00540EF7"/>
    <w:rsid w:val="00545548"/>
    <w:rsid w:val="00545F75"/>
    <w:rsid w:val="00546A49"/>
    <w:rsid w:val="005500ED"/>
    <w:rsid w:val="00557245"/>
    <w:rsid w:val="005611C6"/>
    <w:rsid w:val="0056219A"/>
    <w:rsid w:val="00564CF3"/>
    <w:rsid w:val="00566A1F"/>
    <w:rsid w:val="0056773C"/>
    <w:rsid w:val="005776BA"/>
    <w:rsid w:val="005917CC"/>
    <w:rsid w:val="00593DAA"/>
    <w:rsid w:val="00596F13"/>
    <w:rsid w:val="005A255C"/>
    <w:rsid w:val="005A4B1E"/>
    <w:rsid w:val="005A53C6"/>
    <w:rsid w:val="005A730C"/>
    <w:rsid w:val="005B1D8D"/>
    <w:rsid w:val="005B6ECD"/>
    <w:rsid w:val="005B6F78"/>
    <w:rsid w:val="005C61D9"/>
    <w:rsid w:val="005D0486"/>
    <w:rsid w:val="005D3C69"/>
    <w:rsid w:val="005D632C"/>
    <w:rsid w:val="005E7DF0"/>
    <w:rsid w:val="005F0C60"/>
    <w:rsid w:val="005F2025"/>
    <w:rsid w:val="005F3DCC"/>
    <w:rsid w:val="005F55A0"/>
    <w:rsid w:val="005F7743"/>
    <w:rsid w:val="005F7C12"/>
    <w:rsid w:val="006032D7"/>
    <w:rsid w:val="00607B10"/>
    <w:rsid w:val="006126C0"/>
    <w:rsid w:val="00614CD2"/>
    <w:rsid w:val="00614F18"/>
    <w:rsid w:val="00617B02"/>
    <w:rsid w:val="006210D9"/>
    <w:rsid w:val="00622258"/>
    <w:rsid w:val="00623108"/>
    <w:rsid w:val="00624E04"/>
    <w:rsid w:val="00626213"/>
    <w:rsid w:val="0062769E"/>
    <w:rsid w:val="0062785A"/>
    <w:rsid w:val="00633100"/>
    <w:rsid w:val="00634205"/>
    <w:rsid w:val="0063526F"/>
    <w:rsid w:val="00635641"/>
    <w:rsid w:val="00640BD4"/>
    <w:rsid w:val="00640E5B"/>
    <w:rsid w:val="00642054"/>
    <w:rsid w:val="006470EB"/>
    <w:rsid w:val="0065585B"/>
    <w:rsid w:val="0065758D"/>
    <w:rsid w:val="006579E0"/>
    <w:rsid w:val="0067413B"/>
    <w:rsid w:val="0067768D"/>
    <w:rsid w:val="006805A4"/>
    <w:rsid w:val="0068140F"/>
    <w:rsid w:val="00681D21"/>
    <w:rsid w:val="0068217F"/>
    <w:rsid w:val="00683530"/>
    <w:rsid w:val="00690A51"/>
    <w:rsid w:val="00691031"/>
    <w:rsid w:val="006A06E8"/>
    <w:rsid w:val="006A13E6"/>
    <w:rsid w:val="006A57F2"/>
    <w:rsid w:val="006B01B8"/>
    <w:rsid w:val="006B2697"/>
    <w:rsid w:val="006B5CAE"/>
    <w:rsid w:val="006B7206"/>
    <w:rsid w:val="006C618E"/>
    <w:rsid w:val="006D0718"/>
    <w:rsid w:val="006D09D3"/>
    <w:rsid w:val="006D112C"/>
    <w:rsid w:val="006D5AF4"/>
    <w:rsid w:val="006E1B42"/>
    <w:rsid w:val="006E455A"/>
    <w:rsid w:val="006E5156"/>
    <w:rsid w:val="006E6618"/>
    <w:rsid w:val="006E69BF"/>
    <w:rsid w:val="006F12EA"/>
    <w:rsid w:val="006F5178"/>
    <w:rsid w:val="006F60E6"/>
    <w:rsid w:val="006F719E"/>
    <w:rsid w:val="00702CFA"/>
    <w:rsid w:val="007033E0"/>
    <w:rsid w:val="007105A3"/>
    <w:rsid w:val="00711980"/>
    <w:rsid w:val="00711C9E"/>
    <w:rsid w:val="007159A3"/>
    <w:rsid w:val="0072086E"/>
    <w:rsid w:val="007224AF"/>
    <w:rsid w:val="0072578C"/>
    <w:rsid w:val="00727144"/>
    <w:rsid w:val="007275A0"/>
    <w:rsid w:val="0073068B"/>
    <w:rsid w:val="0073111E"/>
    <w:rsid w:val="00733053"/>
    <w:rsid w:val="00734A8B"/>
    <w:rsid w:val="007367B8"/>
    <w:rsid w:val="00742FC3"/>
    <w:rsid w:val="00752972"/>
    <w:rsid w:val="00755C49"/>
    <w:rsid w:val="007570F6"/>
    <w:rsid w:val="00763E0D"/>
    <w:rsid w:val="00764773"/>
    <w:rsid w:val="00770325"/>
    <w:rsid w:val="00771292"/>
    <w:rsid w:val="007733B8"/>
    <w:rsid w:val="00776A76"/>
    <w:rsid w:val="0078679D"/>
    <w:rsid w:val="00787A63"/>
    <w:rsid w:val="00790519"/>
    <w:rsid w:val="0079072D"/>
    <w:rsid w:val="00793D03"/>
    <w:rsid w:val="007944F0"/>
    <w:rsid w:val="00796528"/>
    <w:rsid w:val="00797F2C"/>
    <w:rsid w:val="007A083D"/>
    <w:rsid w:val="007A2E3D"/>
    <w:rsid w:val="007A3DC2"/>
    <w:rsid w:val="007B0A1F"/>
    <w:rsid w:val="007B0D9A"/>
    <w:rsid w:val="007B29C8"/>
    <w:rsid w:val="007B49D2"/>
    <w:rsid w:val="007B5381"/>
    <w:rsid w:val="007B6E19"/>
    <w:rsid w:val="007B79F8"/>
    <w:rsid w:val="007C080A"/>
    <w:rsid w:val="007C20D0"/>
    <w:rsid w:val="007C73DA"/>
    <w:rsid w:val="007D068B"/>
    <w:rsid w:val="007D1819"/>
    <w:rsid w:val="007D5026"/>
    <w:rsid w:val="007E0138"/>
    <w:rsid w:val="007E1BC6"/>
    <w:rsid w:val="007E5996"/>
    <w:rsid w:val="007E7BA6"/>
    <w:rsid w:val="007F3168"/>
    <w:rsid w:val="0080157E"/>
    <w:rsid w:val="00801B52"/>
    <w:rsid w:val="008065B7"/>
    <w:rsid w:val="00813E9E"/>
    <w:rsid w:val="00820094"/>
    <w:rsid w:val="00820FF0"/>
    <w:rsid w:val="00823D05"/>
    <w:rsid w:val="0083061A"/>
    <w:rsid w:val="00832CD2"/>
    <w:rsid w:val="0083457B"/>
    <w:rsid w:val="00836552"/>
    <w:rsid w:val="00841C53"/>
    <w:rsid w:val="00841F1D"/>
    <w:rsid w:val="00847AD2"/>
    <w:rsid w:val="0085014A"/>
    <w:rsid w:val="0085071C"/>
    <w:rsid w:val="00852503"/>
    <w:rsid w:val="008560A5"/>
    <w:rsid w:val="008577B4"/>
    <w:rsid w:val="00860CF9"/>
    <w:rsid w:val="00866BE3"/>
    <w:rsid w:val="00883D52"/>
    <w:rsid w:val="00884DE0"/>
    <w:rsid w:val="008914FC"/>
    <w:rsid w:val="00892F2F"/>
    <w:rsid w:val="00893424"/>
    <w:rsid w:val="0089613F"/>
    <w:rsid w:val="0089722A"/>
    <w:rsid w:val="008A4055"/>
    <w:rsid w:val="008A529A"/>
    <w:rsid w:val="008A5C6B"/>
    <w:rsid w:val="008B1A32"/>
    <w:rsid w:val="008B22F6"/>
    <w:rsid w:val="008B709F"/>
    <w:rsid w:val="008C02CF"/>
    <w:rsid w:val="008C2BBD"/>
    <w:rsid w:val="008C6E44"/>
    <w:rsid w:val="008D1CD5"/>
    <w:rsid w:val="008D32F6"/>
    <w:rsid w:val="008D48D8"/>
    <w:rsid w:val="008D4FAB"/>
    <w:rsid w:val="008E05C3"/>
    <w:rsid w:val="008E280C"/>
    <w:rsid w:val="008F0D2F"/>
    <w:rsid w:val="008F5EF1"/>
    <w:rsid w:val="008F6411"/>
    <w:rsid w:val="00900349"/>
    <w:rsid w:val="00900F8E"/>
    <w:rsid w:val="00902612"/>
    <w:rsid w:val="009037B5"/>
    <w:rsid w:val="00907C56"/>
    <w:rsid w:val="009114D6"/>
    <w:rsid w:val="0091160D"/>
    <w:rsid w:val="00911FA5"/>
    <w:rsid w:val="00915292"/>
    <w:rsid w:val="0091614B"/>
    <w:rsid w:val="00917A42"/>
    <w:rsid w:val="009225FA"/>
    <w:rsid w:val="009242FD"/>
    <w:rsid w:val="00924570"/>
    <w:rsid w:val="00925117"/>
    <w:rsid w:val="0093306F"/>
    <w:rsid w:val="00934AA1"/>
    <w:rsid w:val="00935BCF"/>
    <w:rsid w:val="009403F3"/>
    <w:rsid w:val="009428A2"/>
    <w:rsid w:val="00943A62"/>
    <w:rsid w:val="00945A0C"/>
    <w:rsid w:val="00945C48"/>
    <w:rsid w:val="00947936"/>
    <w:rsid w:val="00950499"/>
    <w:rsid w:val="00955148"/>
    <w:rsid w:val="00960F9B"/>
    <w:rsid w:val="0096436D"/>
    <w:rsid w:val="00964812"/>
    <w:rsid w:val="00966DAB"/>
    <w:rsid w:val="00970077"/>
    <w:rsid w:val="00974A14"/>
    <w:rsid w:val="00976AC4"/>
    <w:rsid w:val="00976E00"/>
    <w:rsid w:val="00985B62"/>
    <w:rsid w:val="00990F43"/>
    <w:rsid w:val="00993433"/>
    <w:rsid w:val="00994149"/>
    <w:rsid w:val="00995619"/>
    <w:rsid w:val="00996ECC"/>
    <w:rsid w:val="009A1BFB"/>
    <w:rsid w:val="009A2F70"/>
    <w:rsid w:val="009A2F8E"/>
    <w:rsid w:val="009A7F56"/>
    <w:rsid w:val="009B2BAC"/>
    <w:rsid w:val="009B32FE"/>
    <w:rsid w:val="009B45FB"/>
    <w:rsid w:val="009B5675"/>
    <w:rsid w:val="009B56C2"/>
    <w:rsid w:val="009C29DB"/>
    <w:rsid w:val="009C2CB0"/>
    <w:rsid w:val="009C2F3E"/>
    <w:rsid w:val="009C5F3E"/>
    <w:rsid w:val="009D3054"/>
    <w:rsid w:val="009E2684"/>
    <w:rsid w:val="009E593C"/>
    <w:rsid w:val="009E5A41"/>
    <w:rsid w:val="009F4341"/>
    <w:rsid w:val="009F451F"/>
    <w:rsid w:val="00A00B1C"/>
    <w:rsid w:val="00A01D0F"/>
    <w:rsid w:val="00A02412"/>
    <w:rsid w:val="00A02D4A"/>
    <w:rsid w:val="00A02DED"/>
    <w:rsid w:val="00A05562"/>
    <w:rsid w:val="00A06FEB"/>
    <w:rsid w:val="00A13076"/>
    <w:rsid w:val="00A20549"/>
    <w:rsid w:val="00A2073E"/>
    <w:rsid w:val="00A23802"/>
    <w:rsid w:val="00A25CBD"/>
    <w:rsid w:val="00A273B1"/>
    <w:rsid w:val="00A379C4"/>
    <w:rsid w:val="00A42523"/>
    <w:rsid w:val="00A56578"/>
    <w:rsid w:val="00A56C8B"/>
    <w:rsid w:val="00A5703E"/>
    <w:rsid w:val="00A6129A"/>
    <w:rsid w:val="00A61315"/>
    <w:rsid w:val="00A660D3"/>
    <w:rsid w:val="00A72223"/>
    <w:rsid w:val="00A73C0D"/>
    <w:rsid w:val="00A740BA"/>
    <w:rsid w:val="00A75390"/>
    <w:rsid w:val="00A77DDE"/>
    <w:rsid w:val="00A8060A"/>
    <w:rsid w:val="00A865C2"/>
    <w:rsid w:val="00A92FD5"/>
    <w:rsid w:val="00A95162"/>
    <w:rsid w:val="00A97F89"/>
    <w:rsid w:val="00AA2959"/>
    <w:rsid w:val="00AA7FFC"/>
    <w:rsid w:val="00AB0145"/>
    <w:rsid w:val="00AB0AE2"/>
    <w:rsid w:val="00AB0E2E"/>
    <w:rsid w:val="00AB10EE"/>
    <w:rsid w:val="00AB534C"/>
    <w:rsid w:val="00AB5673"/>
    <w:rsid w:val="00AB5A06"/>
    <w:rsid w:val="00AB5D64"/>
    <w:rsid w:val="00AB6CFB"/>
    <w:rsid w:val="00AC099D"/>
    <w:rsid w:val="00AC11D8"/>
    <w:rsid w:val="00AC50B9"/>
    <w:rsid w:val="00AD0106"/>
    <w:rsid w:val="00AD725C"/>
    <w:rsid w:val="00AE0D02"/>
    <w:rsid w:val="00AE3BC5"/>
    <w:rsid w:val="00AF034D"/>
    <w:rsid w:val="00AF0586"/>
    <w:rsid w:val="00AF095E"/>
    <w:rsid w:val="00AF49B1"/>
    <w:rsid w:val="00AF4FF3"/>
    <w:rsid w:val="00AF6824"/>
    <w:rsid w:val="00B02B97"/>
    <w:rsid w:val="00B0676A"/>
    <w:rsid w:val="00B11F0E"/>
    <w:rsid w:val="00B13664"/>
    <w:rsid w:val="00B172EB"/>
    <w:rsid w:val="00B20DD4"/>
    <w:rsid w:val="00B21BA6"/>
    <w:rsid w:val="00B22AA8"/>
    <w:rsid w:val="00B22AC0"/>
    <w:rsid w:val="00B22E33"/>
    <w:rsid w:val="00B24E8B"/>
    <w:rsid w:val="00B3125F"/>
    <w:rsid w:val="00B31E81"/>
    <w:rsid w:val="00B32BFE"/>
    <w:rsid w:val="00B33638"/>
    <w:rsid w:val="00B3469C"/>
    <w:rsid w:val="00B4267E"/>
    <w:rsid w:val="00B44598"/>
    <w:rsid w:val="00B50530"/>
    <w:rsid w:val="00B509E2"/>
    <w:rsid w:val="00B510B8"/>
    <w:rsid w:val="00B529E5"/>
    <w:rsid w:val="00B52C16"/>
    <w:rsid w:val="00B54032"/>
    <w:rsid w:val="00B54D33"/>
    <w:rsid w:val="00B617F6"/>
    <w:rsid w:val="00B64BD0"/>
    <w:rsid w:val="00B65E88"/>
    <w:rsid w:val="00B6745B"/>
    <w:rsid w:val="00B707FA"/>
    <w:rsid w:val="00B72C43"/>
    <w:rsid w:val="00B73A92"/>
    <w:rsid w:val="00B75EA4"/>
    <w:rsid w:val="00B77177"/>
    <w:rsid w:val="00B80FF7"/>
    <w:rsid w:val="00B81948"/>
    <w:rsid w:val="00B8477B"/>
    <w:rsid w:val="00B84A87"/>
    <w:rsid w:val="00BA3BD6"/>
    <w:rsid w:val="00BA69B6"/>
    <w:rsid w:val="00BB18B7"/>
    <w:rsid w:val="00BB44DD"/>
    <w:rsid w:val="00BB6697"/>
    <w:rsid w:val="00BC7418"/>
    <w:rsid w:val="00BD09DA"/>
    <w:rsid w:val="00BD33F2"/>
    <w:rsid w:val="00BD64DA"/>
    <w:rsid w:val="00BE0154"/>
    <w:rsid w:val="00BE4537"/>
    <w:rsid w:val="00BE6227"/>
    <w:rsid w:val="00BE663C"/>
    <w:rsid w:val="00BE67C8"/>
    <w:rsid w:val="00BE7726"/>
    <w:rsid w:val="00BF22D5"/>
    <w:rsid w:val="00BF42A3"/>
    <w:rsid w:val="00BF6D67"/>
    <w:rsid w:val="00BF7F98"/>
    <w:rsid w:val="00C01219"/>
    <w:rsid w:val="00C03023"/>
    <w:rsid w:val="00C0357C"/>
    <w:rsid w:val="00C0555B"/>
    <w:rsid w:val="00C1148D"/>
    <w:rsid w:val="00C17521"/>
    <w:rsid w:val="00C20DC4"/>
    <w:rsid w:val="00C43F3F"/>
    <w:rsid w:val="00C4600E"/>
    <w:rsid w:val="00C517B2"/>
    <w:rsid w:val="00C5447D"/>
    <w:rsid w:val="00C5454B"/>
    <w:rsid w:val="00C57F8C"/>
    <w:rsid w:val="00C6308E"/>
    <w:rsid w:val="00C67F43"/>
    <w:rsid w:val="00C770B3"/>
    <w:rsid w:val="00C77928"/>
    <w:rsid w:val="00C80ED4"/>
    <w:rsid w:val="00C8192B"/>
    <w:rsid w:val="00C82B8A"/>
    <w:rsid w:val="00C839AF"/>
    <w:rsid w:val="00C83E1E"/>
    <w:rsid w:val="00C84298"/>
    <w:rsid w:val="00C9169E"/>
    <w:rsid w:val="00C92244"/>
    <w:rsid w:val="00C935B1"/>
    <w:rsid w:val="00C93C74"/>
    <w:rsid w:val="00C954DF"/>
    <w:rsid w:val="00CA7B33"/>
    <w:rsid w:val="00CC1DB2"/>
    <w:rsid w:val="00CC2043"/>
    <w:rsid w:val="00CD0A3A"/>
    <w:rsid w:val="00CD1EC6"/>
    <w:rsid w:val="00CE3883"/>
    <w:rsid w:val="00CE4E07"/>
    <w:rsid w:val="00CF3887"/>
    <w:rsid w:val="00CF460E"/>
    <w:rsid w:val="00CF69AD"/>
    <w:rsid w:val="00CF76BA"/>
    <w:rsid w:val="00D03F0A"/>
    <w:rsid w:val="00D0488F"/>
    <w:rsid w:val="00D14349"/>
    <w:rsid w:val="00D24440"/>
    <w:rsid w:val="00D246BC"/>
    <w:rsid w:val="00D266D4"/>
    <w:rsid w:val="00D3032F"/>
    <w:rsid w:val="00D30BA4"/>
    <w:rsid w:val="00D31D00"/>
    <w:rsid w:val="00D34C87"/>
    <w:rsid w:val="00D35915"/>
    <w:rsid w:val="00D3729F"/>
    <w:rsid w:val="00D526D4"/>
    <w:rsid w:val="00D53543"/>
    <w:rsid w:val="00D5653E"/>
    <w:rsid w:val="00D56951"/>
    <w:rsid w:val="00D623A1"/>
    <w:rsid w:val="00D649E1"/>
    <w:rsid w:val="00D708CA"/>
    <w:rsid w:val="00D71F45"/>
    <w:rsid w:val="00D73FC1"/>
    <w:rsid w:val="00D74D3C"/>
    <w:rsid w:val="00D809F3"/>
    <w:rsid w:val="00D84248"/>
    <w:rsid w:val="00D8488A"/>
    <w:rsid w:val="00D914C1"/>
    <w:rsid w:val="00D93535"/>
    <w:rsid w:val="00DA0FF5"/>
    <w:rsid w:val="00DA2893"/>
    <w:rsid w:val="00DB7D75"/>
    <w:rsid w:val="00DC0CF9"/>
    <w:rsid w:val="00DC29F8"/>
    <w:rsid w:val="00DC4FD6"/>
    <w:rsid w:val="00DD5735"/>
    <w:rsid w:val="00DD6BE5"/>
    <w:rsid w:val="00DE1487"/>
    <w:rsid w:val="00DE37E6"/>
    <w:rsid w:val="00DE416D"/>
    <w:rsid w:val="00DE601B"/>
    <w:rsid w:val="00DF13EC"/>
    <w:rsid w:val="00DF1964"/>
    <w:rsid w:val="00DF1B6A"/>
    <w:rsid w:val="00DF25D1"/>
    <w:rsid w:val="00DF6286"/>
    <w:rsid w:val="00DF798C"/>
    <w:rsid w:val="00E04317"/>
    <w:rsid w:val="00E0479F"/>
    <w:rsid w:val="00E06DAD"/>
    <w:rsid w:val="00E101B4"/>
    <w:rsid w:val="00E10A1B"/>
    <w:rsid w:val="00E13B88"/>
    <w:rsid w:val="00E13EC2"/>
    <w:rsid w:val="00E14A33"/>
    <w:rsid w:val="00E16117"/>
    <w:rsid w:val="00E207D8"/>
    <w:rsid w:val="00E22B0B"/>
    <w:rsid w:val="00E2549F"/>
    <w:rsid w:val="00E2791F"/>
    <w:rsid w:val="00E31552"/>
    <w:rsid w:val="00E3251C"/>
    <w:rsid w:val="00E32B39"/>
    <w:rsid w:val="00E331A0"/>
    <w:rsid w:val="00E35300"/>
    <w:rsid w:val="00E36E25"/>
    <w:rsid w:val="00E40919"/>
    <w:rsid w:val="00E41F24"/>
    <w:rsid w:val="00E42483"/>
    <w:rsid w:val="00E43939"/>
    <w:rsid w:val="00E43D12"/>
    <w:rsid w:val="00E461F2"/>
    <w:rsid w:val="00E4676C"/>
    <w:rsid w:val="00E468A4"/>
    <w:rsid w:val="00E472AB"/>
    <w:rsid w:val="00E473A8"/>
    <w:rsid w:val="00E50623"/>
    <w:rsid w:val="00E518EF"/>
    <w:rsid w:val="00E52241"/>
    <w:rsid w:val="00E524B2"/>
    <w:rsid w:val="00E548CB"/>
    <w:rsid w:val="00E55D7A"/>
    <w:rsid w:val="00E55DDE"/>
    <w:rsid w:val="00E56412"/>
    <w:rsid w:val="00E620DB"/>
    <w:rsid w:val="00E635FD"/>
    <w:rsid w:val="00E6377F"/>
    <w:rsid w:val="00E6762A"/>
    <w:rsid w:val="00E703B3"/>
    <w:rsid w:val="00E7327A"/>
    <w:rsid w:val="00E75FB6"/>
    <w:rsid w:val="00E76F00"/>
    <w:rsid w:val="00E809A4"/>
    <w:rsid w:val="00E82251"/>
    <w:rsid w:val="00E8401C"/>
    <w:rsid w:val="00E84C59"/>
    <w:rsid w:val="00E87C28"/>
    <w:rsid w:val="00E92C1C"/>
    <w:rsid w:val="00E95EC9"/>
    <w:rsid w:val="00EA12E4"/>
    <w:rsid w:val="00EA22F9"/>
    <w:rsid w:val="00EA65A4"/>
    <w:rsid w:val="00EB19AB"/>
    <w:rsid w:val="00EB1ED7"/>
    <w:rsid w:val="00EB29CC"/>
    <w:rsid w:val="00EB3790"/>
    <w:rsid w:val="00EB655B"/>
    <w:rsid w:val="00EB67CA"/>
    <w:rsid w:val="00EB78F3"/>
    <w:rsid w:val="00EC0B43"/>
    <w:rsid w:val="00EC0CFD"/>
    <w:rsid w:val="00EC7CEC"/>
    <w:rsid w:val="00ED556D"/>
    <w:rsid w:val="00ED77D0"/>
    <w:rsid w:val="00EE075C"/>
    <w:rsid w:val="00EF5E74"/>
    <w:rsid w:val="00EF6717"/>
    <w:rsid w:val="00F00370"/>
    <w:rsid w:val="00F01316"/>
    <w:rsid w:val="00F03416"/>
    <w:rsid w:val="00F037B6"/>
    <w:rsid w:val="00F05694"/>
    <w:rsid w:val="00F128A8"/>
    <w:rsid w:val="00F13791"/>
    <w:rsid w:val="00F13F98"/>
    <w:rsid w:val="00F17791"/>
    <w:rsid w:val="00F17FDF"/>
    <w:rsid w:val="00F20B95"/>
    <w:rsid w:val="00F211B9"/>
    <w:rsid w:val="00F23C9F"/>
    <w:rsid w:val="00F25A5B"/>
    <w:rsid w:val="00F316C0"/>
    <w:rsid w:val="00F425C1"/>
    <w:rsid w:val="00F430C5"/>
    <w:rsid w:val="00F435BF"/>
    <w:rsid w:val="00F50CEF"/>
    <w:rsid w:val="00F540EB"/>
    <w:rsid w:val="00F56113"/>
    <w:rsid w:val="00F56CFD"/>
    <w:rsid w:val="00F56DC5"/>
    <w:rsid w:val="00F60DE9"/>
    <w:rsid w:val="00F676E4"/>
    <w:rsid w:val="00F67E8D"/>
    <w:rsid w:val="00F84510"/>
    <w:rsid w:val="00F85141"/>
    <w:rsid w:val="00F90059"/>
    <w:rsid w:val="00F9366A"/>
    <w:rsid w:val="00F96125"/>
    <w:rsid w:val="00FA023A"/>
    <w:rsid w:val="00FA1147"/>
    <w:rsid w:val="00FA1214"/>
    <w:rsid w:val="00FA585E"/>
    <w:rsid w:val="00FB07D5"/>
    <w:rsid w:val="00FB08B7"/>
    <w:rsid w:val="00FC0786"/>
    <w:rsid w:val="00FC26DC"/>
    <w:rsid w:val="00FC3F49"/>
    <w:rsid w:val="00FC79DA"/>
    <w:rsid w:val="00FD2EC5"/>
    <w:rsid w:val="00FD4B70"/>
    <w:rsid w:val="00FD6094"/>
    <w:rsid w:val="00FE4FDE"/>
    <w:rsid w:val="00FE757B"/>
    <w:rsid w:val="00FF06F0"/>
    <w:rsid w:val="00FF1607"/>
    <w:rsid w:val="00FF2FFC"/>
    <w:rsid w:val="00FF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6D8246B1"/>
  <w15:chartTrackingRefBased/>
  <w15:docId w15:val="{62F5B539-686E-411E-B9A4-383370C2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6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2070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2">
    <w:name w:val="heading 2"/>
    <w:basedOn w:val="a0"/>
    <w:next w:val="a0"/>
    <w:link w:val="23"/>
    <w:uiPriority w:val="9"/>
    <w:unhideWhenUsed/>
    <w:qFormat/>
    <w:rsid w:val="004B60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0"/>
    <w:next w:val="a0"/>
    <w:link w:val="31"/>
    <w:uiPriority w:val="9"/>
    <w:unhideWhenUsed/>
    <w:qFormat/>
    <w:rsid w:val="002070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0">
    <w:name w:val="heading 4"/>
    <w:next w:val="a1"/>
    <w:link w:val="41"/>
    <w:uiPriority w:val="9"/>
    <w:qFormat/>
    <w:rsid w:val="004B6006"/>
    <w:pPr>
      <w:spacing w:before="80" w:after="80" w:line="240" w:lineRule="auto"/>
      <w:outlineLvl w:val="3"/>
    </w:pPr>
    <w:rPr>
      <w:rFonts w:ascii="Arial" w:eastAsia="Times New Roman" w:hAnsi="Arial" w:cs="Times New Roman"/>
      <w:i/>
      <w:sz w:val="20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4B6006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070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2070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9"/>
    <w:qFormat/>
    <w:rsid w:val="004B6006"/>
    <w:pPr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F67E8D"/>
    <w:pPr>
      <w:keepNext/>
      <w:keepLines/>
      <w:spacing w:before="40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rsid w:val="002070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3">
    <w:name w:val="Заголовок 2 Знак"/>
    <w:basedOn w:val="a2"/>
    <w:link w:val="22"/>
    <w:uiPriority w:val="9"/>
    <w:rsid w:val="004B600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2"/>
    <w:link w:val="30"/>
    <w:uiPriority w:val="9"/>
    <w:rsid w:val="002070B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1">
    <w:name w:val="Body Text"/>
    <w:link w:val="a5"/>
    <w:uiPriority w:val="99"/>
    <w:rsid w:val="004B6006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a5">
    <w:name w:val="Основной текст Знак"/>
    <w:basedOn w:val="a2"/>
    <w:link w:val="a1"/>
    <w:uiPriority w:val="99"/>
    <w:rsid w:val="004B6006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41">
    <w:name w:val="Заголовок 4 Знак"/>
    <w:basedOn w:val="a2"/>
    <w:link w:val="40"/>
    <w:uiPriority w:val="9"/>
    <w:rsid w:val="004B6006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4B600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"/>
    <w:semiHidden/>
    <w:rsid w:val="002070B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9"/>
    <w:semiHidden/>
    <w:rsid w:val="002070B1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4B600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semiHidden/>
    <w:rsid w:val="00F67E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6">
    <w:name w:val="footnote text"/>
    <w:link w:val="a7"/>
    <w:uiPriority w:val="99"/>
    <w:rsid w:val="004B6006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7">
    <w:name w:val="Текст сноски Знак"/>
    <w:basedOn w:val="a2"/>
    <w:link w:val="a6"/>
    <w:uiPriority w:val="99"/>
    <w:rsid w:val="004B6006"/>
    <w:rPr>
      <w:rFonts w:ascii="Arial" w:eastAsia="Times New Roman" w:hAnsi="Arial" w:cs="Times New Roman"/>
      <w:sz w:val="16"/>
      <w:szCs w:val="20"/>
      <w:lang w:eastAsia="ru-RU"/>
    </w:rPr>
  </w:style>
  <w:style w:type="character" w:styleId="a8">
    <w:name w:val="footnote reference"/>
    <w:uiPriority w:val="99"/>
    <w:rsid w:val="004B6006"/>
    <w:rPr>
      <w:rFonts w:ascii="Arial" w:hAnsi="Arial"/>
      <w:sz w:val="18"/>
      <w:vertAlign w:val="superscript"/>
    </w:rPr>
  </w:style>
  <w:style w:type="paragraph" w:customStyle="1" w:styleId="13">
    <w:name w:val="Маркированный Список 1"/>
    <w:uiPriority w:val="99"/>
    <w:rsid w:val="004B6006"/>
    <w:pPr>
      <w:tabs>
        <w:tab w:val="num" w:pos="720"/>
      </w:tabs>
      <w:spacing w:before="60" w:after="60" w:line="240" w:lineRule="auto"/>
      <w:ind w:left="714" w:hanging="35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4">
    <w:name w:val="Маркированный Список 2"/>
    <w:uiPriority w:val="99"/>
    <w:rsid w:val="004B6006"/>
    <w:pPr>
      <w:spacing w:before="60" w:after="60" w:line="240" w:lineRule="auto"/>
      <w:ind w:left="1037" w:hanging="34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9">
    <w:name w:val="Таб_лев"/>
    <w:link w:val="aa"/>
    <w:rsid w:val="004B6006"/>
    <w:pPr>
      <w:spacing w:before="40" w:after="4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aa">
    <w:name w:val="Таб_лев Знак"/>
    <w:link w:val="a9"/>
    <w:rsid w:val="004B6006"/>
    <w:rPr>
      <w:rFonts w:ascii="Arial" w:eastAsia="Times New Roman" w:hAnsi="Arial" w:cs="Times New Roman"/>
      <w:sz w:val="18"/>
      <w:szCs w:val="24"/>
      <w:lang w:eastAsia="ru-RU"/>
    </w:rPr>
  </w:style>
  <w:style w:type="paragraph" w:customStyle="1" w:styleId="ab">
    <w:name w:val="Таб_центр"/>
    <w:uiPriority w:val="99"/>
    <w:rsid w:val="004B6006"/>
    <w:pPr>
      <w:spacing w:before="40" w:after="40" w:line="240" w:lineRule="auto"/>
      <w:jc w:val="center"/>
    </w:pPr>
    <w:rPr>
      <w:rFonts w:ascii="Arial" w:eastAsia="Times New Roman" w:hAnsi="Arial" w:cs="Times New Roman"/>
      <w:sz w:val="18"/>
      <w:szCs w:val="24"/>
      <w:lang w:eastAsia="ru-RU"/>
    </w:rPr>
  </w:style>
  <w:style w:type="paragraph" w:styleId="a">
    <w:name w:val="List Bullet"/>
    <w:autoRedefine/>
    <w:uiPriority w:val="99"/>
    <w:rsid w:val="00E35300"/>
    <w:pPr>
      <w:numPr>
        <w:numId w:val="6"/>
      </w:numPr>
      <w:spacing w:before="60" w:after="60" w:line="240" w:lineRule="auto"/>
      <w:ind w:left="426" w:hanging="437"/>
    </w:pPr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10">
    <w:name w:val="Маркированный список1"/>
    <w:basedOn w:val="a0"/>
    <w:link w:val="14"/>
    <w:uiPriority w:val="99"/>
    <w:rsid w:val="004B6006"/>
    <w:pPr>
      <w:numPr>
        <w:numId w:val="1"/>
      </w:numPr>
      <w:autoSpaceDE w:val="0"/>
      <w:autoSpaceDN w:val="0"/>
      <w:adjustRightInd w:val="0"/>
      <w:spacing w:before="60" w:after="60" w:line="240" w:lineRule="exact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14">
    <w:name w:val="Маркированный список1 Знак"/>
    <w:link w:val="10"/>
    <w:uiPriority w:val="99"/>
    <w:rsid w:val="004B600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25">
    <w:name w:val="Маркированный 2 Знак"/>
    <w:link w:val="20"/>
    <w:uiPriority w:val="99"/>
    <w:locked/>
    <w:rsid w:val="004B6006"/>
    <w:rPr>
      <w:sz w:val="24"/>
      <w:szCs w:val="18"/>
      <w:lang w:eastAsia="ru-RU"/>
    </w:rPr>
  </w:style>
  <w:style w:type="paragraph" w:customStyle="1" w:styleId="20">
    <w:name w:val="Маркированный 2"/>
    <w:link w:val="25"/>
    <w:uiPriority w:val="99"/>
    <w:rsid w:val="004B6006"/>
    <w:pPr>
      <w:numPr>
        <w:numId w:val="2"/>
      </w:numPr>
      <w:spacing w:before="60" w:after="60" w:line="240" w:lineRule="auto"/>
    </w:pPr>
    <w:rPr>
      <w:sz w:val="24"/>
      <w:szCs w:val="18"/>
      <w:lang w:eastAsia="ru-RU"/>
    </w:rPr>
  </w:style>
  <w:style w:type="paragraph" w:styleId="32">
    <w:name w:val="Body Text 3"/>
    <w:basedOn w:val="a0"/>
    <w:link w:val="33"/>
    <w:uiPriority w:val="99"/>
    <w:rsid w:val="004B6006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2"/>
    <w:link w:val="32"/>
    <w:uiPriority w:val="99"/>
    <w:rsid w:val="004B600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c">
    <w:name w:val="Hyperlink"/>
    <w:uiPriority w:val="99"/>
    <w:rsid w:val="004B6006"/>
    <w:rPr>
      <w:color w:val="0000FF"/>
      <w:u w:val="single"/>
    </w:rPr>
  </w:style>
  <w:style w:type="paragraph" w:styleId="ad">
    <w:name w:val="Balloon Text"/>
    <w:basedOn w:val="a0"/>
    <w:link w:val="ae"/>
    <w:uiPriority w:val="99"/>
    <w:rsid w:val="004B6006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2"/>
    <w:link w:val="ad"/>
    <w:uiPriority w:val="99"/>
    <w:rsid w:val="004B600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Схема документа Знак"/>
    <w:basedOn w:val="a2"/>
    <w:link w:val="af0"/>
    <w:uiPriority w:val="99"/>
    <w:semiHidden/>
    <w:rsid w:val="004B600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Document Map"/>
    <w:basedOn w:val="a0"/>
    <w:link w:val="af"/>
    <w:uiPriority w:val="99"/>
    <w:semiHidden/>
    <w:rsid w:val="004B600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Текст примечания Знак"/>
    <w:basedOn w:val="a2"/>
    <w:link w:val="af2"/>
    <w:uiPriority w:val="99"/>
    <w:semiHidden/>
    <w:rsid w:val="004B60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0"/>
    <w:link w:val="af1"/>
    <w:uiPriority w:val="99"/>
    <w:semiHidden/>
    <w:rsid w:val="004B6006"/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4B60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3"/>
    <w:uiPriority w:val="99"/>
    <w:semiHidden/>
    <w:rsid w:val="004B6006"/>
    <w:rPr>
      <w:b/>
      <w:bCs/>
    </w:rPr>
  </w:style>
  <w:style w:type="paragraph" w:styleId="af5">
    <w:name w:val="header"/>
    <w:basedOn w:val="a0"/>
    <w:link w:val="af6"/>
    <w:uiPriority w:val="99"/>
    <w:unhideWhenUsed/>
    <w:rsid w:val="004B6006"/>
    <w:pPr>
      <w:tabs>
        <w:tab w:val="center" w:pos="4677"/>
        <w:tab w:val="right" w:pos="9355"/>
      </w:tabs>
    </w:pPr>
    <w:rPr>
      <w:rFonts w:eastAsia="Calibri"/>
      <w:szCs w:val="22"/>
      <w:lang w:val="x-none"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4B6006"/>
    <w:rPr>
      <w:rFonts w:ascii="Times New Roman" w:eastAsia="Calibri" w:hAnsi="Times New Roman" w:cs="Times New Roman"/>
      <w:sz w:val="24"/>
      <w:lang w:val="x-none"/>
    </w:rPr>
  </w:style>
  <w:style w:type="paragraph" w:styleId="af7">
    <w:name w:val="footer"/>
    <w:basedOn w:val="a0"/>
    <w:link w:val="af8"/>
    <w:uiPriority w:val="99"/>
    <w:unhideWhenUsed/>
    <w:rsid w:val="004B6006"/>
    <w:pPr>
      <w:tabs>
        <w:tab w:val="center" w:pos="4677"/>
        <w:tab w:val="right" w:pos="9355"/>
      </w:tabs>
    </w:pPr>
    <w:rPr>
      <w:rFonts w:eastAsia="Calibri"/>
      <w:szCs w:val="22"/>
      <w:lang w:val="x-none" w:eastAsia="en-US"/>
    </w:rPr>
  </w:style>
  <w:style w:type="character" w:customStyle="1" w:styleId="af8">
    <w:name w:val="Нижний колонтитул Знак"/>
    <w:basedOn w:val="a2"/>
    <w:link w:val="af7"/>
    <w:uiPriority w:val="99"/>
    <w:rsid w:val="004B6006"/>
    <w:rPr>
      <w:rFonts w:ascii="Times New Roman" w:eastAsia="Calibri" w:hAnsi="Times New Roman" w:cs="Times New Roman"/>
      <w:sz w:val="24"/>
      <w:lang w:val="x-none"/>
    </w:rPr>
  </w:style>
  <w:style w:type="paragraph" w:styleId="af9">
    <w:name w:val="No Spacing"/>
    <w:uiPriority w:val="99"/>
    <w:qFormat/>
    <w:rsid w:val="004B6006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List 2"/>
    <w:basedOn w:val="a0"/>
    <w:uiPriority w:val="99"/>
    <w:rsid w:val="004B6006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afa">
    <w:name w:val="Заголовок МУ"/>
    <w:basedOn w:val="22"/>
    <w:uiPriority w:val="99"/>
    <w:rsid w:val="004B6006"/>
    <w:pPr>
      <w:keepLines/>
      <w:spacing w:before="360" w:after="120" w:line="360" w:lineRule="auto"/>
    </w:pPr>
    <w:rPr>
      <w:rFonts w:ascii="Arial" w:hAnsi="Arial"/>
      <w:i w:val="0"/>
      <w:caps/>
      <w:sz w:val="24"/>
      <w:szCs w:val="20"/>
    </w:rPr>
  </w:style>
  <w:style w:type="paragraph" w:customStyle="1" w:styleId="15">
    <w:name w:val="М_Заголовок 1"/>
    <w:basedOn w:val="11"/>
    <w:uiPriority w:val="99"/>
    <w:qFormat/>
    <w:rsid w:val="002070B1"/>
    <w:pPr>
      <w:keepNext w:val="0"/>
      <w:keepLines w:val="0"/>
      <w:spacing w:before="0"/>
      <w:jc w:val="both"/>
    </w:pPr>
    <w:rPr>
      <w:rFonts w:ascii="Arial" w:eastAsia="Calibri" w:hAnsi="Arial" w:cs="Arial"/>
      <w:b/>
      <w:bCs/>
      <w:caps/>
      <w:color w:val="auto"/>
    </w:rPr>
  </w:style>
  <w:style w:type="paragraph" w:customStyle="1" w:styleId="lenaII1">
    <w:name w:val="lenaII1"/>
    <w:basedOn w:val="7"/>
    <w:uiPriority w:val="99"/>
    <w:rsid w:val="002070B1"/>
    <w:pPr>
      <w:keepLines w:val="0"/>
      <w:numPr>
        <w:numId w:val="4"/>
      </w:numPr>
      <w:tabs>
        <w:tab w:val="num" w:pos="1778"/>
      </w:tabs>
      <w:suppressAutoHyphens/>
      <w:spacing w:before="0"/>
      <w:ind w:left="0" w:firstLine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u w:val="single"/>
      <w:lang w:eastAsia="ar-SA"/>
    </w:rPr>
  </w:style>
  <w:style w:type="paragraph" w:customStyle="1" w:styleId="ABC-paragrahinNotes">
    <w:name w:val="ABC - paragrah in Notes"/>
    <w:link w:val="ABC-paragrahinNotesChar"/>
    <w:qFormat/>
    <w:rsid w:val="002070B1"/>
    <w:pPr>
      <w:spacing w:after="240" w:line="240" w:lineRule="auto"/>
      <w:jc w:val="both"/>
    </w:pPr>
    <w:rPr>
      <w:rFonts w:ascii="Arial" w:eastAsia="Times New Roman" w:hAnsi="Arial" w:cs="Times New Roman"/>
      <w:sz w:val="18"/>
      <w:szCs w:val="20"/>
      <w:lang w:bidi="ru-RU"/>
    </w:rPr>
  </w:style>
  <w:style w:type="character" w:customStyle="1" w:styleId="ABC-paragrahinNotesChar">
    <w:name w:val="ABC - paragrah in Notes Char"/>
    <w:basedOn w:val="a2"/>
    <w:link w:val="ABC-paragrahinNotes"/>
    <w:rsid w:val="002070B1"/>
    <w:rPr>
      <w:rFonts w:ascii="Arial" w:eastAsia="Times New Roman" w:hAnsi="Arial" w:cs="Times New Roman"/>
      <w:sz w:val="18"/>
      <w:szCs w:val="20"/>
      <w:lang w:bidi="ru-RU"/>
    </w:rPr>
  </w:style>
  <w:style w:type="paragraph" w:customStyle="1" w:styleId="bullets">
    <w:name w:val="bullets"/>
    <w:basedOn w:val="a0"/>
    <w:link w:val="bulletsChar"/>
    <w:uiPriority w:val="99"/>
    <w:qFormat/>
    <w:rsid w:val="002070B1"/>
    <w:pPr>
      <w:keepLines/>
      <w:numPr>
        <w:numId w:val="5"/>
      </w:numPr>
      <w:spacing w:before="120" w:after="120"/>
      <w:ind w:left="567" w:hanging="567"/>
      <w:jc w:val="both"/>
    </w:pPr>
    <w:rPr>
      <w:rFonts w:eastAsia="Calibri"/>
      <w:szCs w:val="22"/>
      <w:lang w:eastAsia="en-US"/>
    </w:rPr>
  </w:style>
  <w:style w:type="character" w:customStyle="1" w:styleId="bulletsChar">
    <w:name w:val="bullets Char"/>
    <w:link w:val="bullets"/>
    <w:uiPriority w:val="99"/>
    <w:rsid w:val="002070B1"/>
    <w:rPr>
      <w:rFonts w:ascii="Times New Roman" w:eastAsia="Calibri" w:hAnsi="Times New Roman" w:cs="Times New Roman"/>
      <w:sz w:val="24"/>
    </w:rPr>
  </w:style>
  <w:style w:type="paragraph" w:customStyle="1" w:styleId="Basictext">
    <w:name w:val="Basic_text"/>
    <w:basedOn w:val="a0"/>
    <w:uiPriority w:val="99"/>
    <w:qFormat/>
    <w:rsid w:val="002070B1"/>
    <w:pPr>
      <w:widowControl w:val="0"/>
      <w:spacing w:before="200" w:after="200"/>
      <w:jc w:val="both"/>
    </w:pPr>
    <w:rPr>
      <w:rFonts w:ascii="Arial" w:hAnsi="Arial" w:cs="Arial"/>
      <w:sz w:val="20"/>
      <w:szCs w:val="20"/>
      <w:lang w:bidi="ru-RU"/>
    </w:rPr>
  </w:style>
  <w:style w:type="paragraph" w:styleId="afb">
    <w:name w:val="List Paragraph"/>
    <w:aliases w:val="AC List 01,Нумерованый список,List Paragraph,Ненумерованный список,Title,Title1,List Paragraph1,List Paragraph_0,Mine,Title11,Title111,Bullet_IRAO,-Абзац списка,Subtle Emphasis,head 5,Абзац списка2,Булит первого уровня,Буллет,ПАРАГРАФ"/>
    <w:basedOn w:val="a0"/>
    <w:link w:val="afc"/>
    <w:uiPriority w:val="34"/>
    <w:qFormat/>
    <w:rsid w:val="00A77DDE"/>
    <w:pPr>
      <w:ind w:left="708"/>
    </w:pPr>
  </w:style>
  <w:style w:type="character" w:customStyle="1" w:styleId="afc">
    <w:name w:val="Абзац списка Знак"/>
    <w:aliases w:val="AC List 01 Знак,Нумерованый список Знак,List Paragraph Знак,Ненумерованный список Знак,Title Знак,Title1 Знак,List Paragraph1 Знак,List Paragraph_0 Знак,Mine Знак,Title11 Знак,Title111 Знак,Bullet_IRAO Знак,-Абзац списка Знак"/>
    <w:link w:val="afb"/>
    <w:uiPriority w:val="34"/>
    <w:qFormat/>
    <w:locked/>
    <w:rsid w:val="00A77D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6">
    <w:name w:val="Стиль 14 пт По ширине После:  6 пт"/>
    <w:basedOn w:val="a0"/>
    <w:link w:val="1460"/>
    <w:autoRedefine/>
    <w:qFormat/>
    <w:rsid w:val="00D914C1"/>
    <w:pPr>
      <w:tabs>
        <w:tab w:val="left" w:pos="851"/>
      </w:tabs>
      <w:spacing w:before="60" w:line="242" w:lineRule="auto"/>
      <w:jc w:val="right"/>
    </w:pPr>
    <w:rPr>
      <w:rFonts w:eastAsia="Calibri"/>
      <w:sz w:val="20"/>
      <w:szCs w:val="20"/>
    </w:rPr>
  </w:style>
  <w:style w:type="character" w:customStyle="1" w:styleId="1460">
    <w:name w:val="Стиль 14 пт По ширине После:  6 пт Знак"/>
    <w:link w:val="146"/>
    <w:rsid w:val="00D914C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d">
    <w:name w:val="annotation reference"/>
    <w:basedOn w:val="a2"/>
    <w:semiHidden/>
    <w:unhideWhenUsed/>
    <w:rsid w:val="007B0D9A"/>
    <w:rPr>
      <w:sz w:val="16"/>
      <w:szCs w:val="16"/>
    </w:rPr>
  </w:style>
  <w:style w:type="paragraph" w:styleId="afe">
    <w:name w:val="TOC Heading"/>
    <w:basedOn w:val="11"/>
    <w:next w:val="a0"/>
    <w:uiPriority w:val="39"/>
    <w:unhideWhenUsed/>
    <w:qFormat/>
    <w:rsid w:val="004E47FC"/>
    <w:pPr>
      <w:spacing w:line="259" w:lineRule="auto"/>
      <w:outlineLvl w:val="9"/>
    </w:pPr>
  </w:style>
  <w:style w:type="paragraph" w:styleId="26">
    <w:name w:val="toc 2"/>
    <w:basedOn w:val="a0"/>
    <w:next w:val="a0"/>
    <w:autoRedefine/>
    <w:uiPriority w:val="39"/>
    <w:unhideWhenUsed/>
    <w:rsid w:val="004E47F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6">
    <w:name w:val="toc 1"/>
    <w:basedOn w:val="a0"/>
    <w:next w:val="a0"/>
    <w:autoRedefine/>
    <w:uiPriority w:val="39"/>
    <w:unhideWhenUsed/>
    <w:rsid w:val="002140BE"/>
    <w:pPr>
      <w:tabs>
        <w:tab w:val="left" w:pos="567"/>
        <w:tab w:val="right" w:leader="dot" w:pos="9911"/>
      </w:tabs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rsid w:val="004E47F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aff">
    <w:name w:val="Заголовок отчета"/>
    <w:next w:val="a0"/>
    <w:rsid w:val="001A1D4B"/>
    <w:pPr>
      <w:spacing w:after="360" w:line="240" w:lineRule="auto"/>
      <w:ind w:left="3119"/>
      <w:jc w:val="right"/>
    </w:pPr>
    <w:rPr>
      <w:rFonts w:ascii="Arial" w:eastAsia="Times New Roman" w:hAnsi="Arial" w:cs="Arial"/>
      <w:b/>
      <w:sz w:val="36"/>
      <w:szCs w:val="36"/>
      <w:lang w:eastAsia="ru-RU"/>
    </w:rPr>
  </w:style>
  <w:style w:type="character" w:styleId="aff0">
    <w:name w:val="Strong"/>
    <w:qFormat/>
    <w:rsid w:val="00F67E8D"/>
    <w:rPr>
      <w:rFonts w:ascii="Arial" w:hAnsi="Arial" w:cs="Arial" w:hint="default"/>
      <w:b/>
      <w:bCs/>
      <w:sz w:val="18"/>
    </w:rPr>
  </w:style>
  <w:style w:type="paragraph" w:customStyle="1" w:styleId="msonormal0">
    <w:name w:val="msonormal"/>
    <w:basedOn w:val="a0"/>
    <w:uiPriority w:val="99"/>
    <w:rsid w:val="00F67E8D"/>
    <w:pPr>
      <w:spacing w:before="100" w:beforeAutospacing="1" w:after="100" w:afterAutospacing="1"/>
      <w:jc w:val="center"/>
    </w:pPr>
  </w:style>
  <w:style w:type="paragraph" w:styleId="aff1">
    <w:name w:val="Normal (Web)"/>
    <w:basedOn w:val="a0"/>
    <w:uiPriority w:val="99"/>
    <w:semiHidden/>
    <w:unhideWhenUsed/>
    <w:rsid w:val="00F67E8D"/>
    <w:pPr>
      <w:spacing w:before="100" w:beforeAutospacing="1" w:after="100" w:afterAutospacing="1"/>
      <w:jc w:val="center"/>
    </w:pPr>
  </w:style>
  <w:style w:type="paragraph" w:styleId="27">
    <w:name w:val="index 2"/>
    <w:basedOn w:val="a0"/>
    <w:next w:val="a0"/>
    <w:autoRedefine/>
    <w:uiPriority w:val="99"/>
    <w:semiHidden/>
    <w:unhideWhenUsed/>
    <w:rsid w:val="00F67E8D"/>
    <w:pPr>
      <w:tabs>
        <w:tab w:val="right" w:leader="dot" w:pos="8782"/>
      </w:tabs>
      <w:ind w:left="400" w:hanging="200"/>
    </w:pPr>
    <w:rPr>
      <w:rFonts w:ascii="Arial" w:hAnsi="Arial"/>
      <w:sz w:val="18"/>
      <w:szCs w:val="20"/>
      <w:lang w:bidi="ru-RU"/>
    </w:rPr>
  </w:style>
  <w:style w:type="paragraph" w:styleId="91">
    <w:name w:val="toc 9"/>
    <w:basedOn w:val="a0"/>
    <w:next w:val="a0"/>
    <w:autoRedefine/>
    <w:uiPriority w:val="39"/>
    <w:unhideWhenUsed/>
    <w:rsid w:val="00F67E8D"/>
    <w:pPr>
      <w:ind w:left="1600"/>
    </w:pPr>
    <w:rPr>
      <w:rFonts w:ascii="Arial" w:hAnsi="Arial"/>
      <w:sz w:val="18"/>
      <w:szCs w:val="20"/>
      <w:lang w:bidi="ru-RU"/>
    </w:rPr>
  </w:style>
  <w:style w:type="character" w:customStyle="1" w:styleId="aff2">
    <w:name w:val="Текст концевой сноски Знак"/>
    <w:basedOn w:val="a2"/>
    <w:link w:val="aff3"/>
    <w:uiPriority w:val="99"/>
    <w:semiHidden/>
    <w:rsid w:val="00F67E8D"/>
    <w:rPr>
      <w:rFonts w:ascii="Arial" w:eastAsia="Times New Roman" w:hAnsi="Arial" w:cs="Times New Roman"/>
      <w:sz w:val="20"/>
      <w:szCs w:val="20"/>
      <w:lang w:eastAsia="ru-RU" w:bidi="ru-RU"/>
    </w:rPr>
  </w:style>
  <w:style w:type="paragraph" w:styleId="aff3">
    <w:name w:val="endnote text"/>
    <w:basedOn w:val="a0"/>
    <w:link w:val="aff2"/>
    <w:uiPriority w:val="99"/>
    <w:semiHidden/>
    <w:unhideWhenUsed/>
    <w:rsid w:val="00F67E8D"/>
    <w:rPr>
      <w:rFonts w:ascii="Arial" w:hAnsi="Arial"/>
      <w:sz w:val="20"/>
      <w:szCs w:val="20"/>
      <w:lang w:bidi="ru-RU"/>
    </w:rPr>
  </w:style>
  <w:style w:type="character" w:customStyle="1" w:styleId="aff4">
    <w:name w:val="Текст макроса Знак"/>
    <w:basedOn w:val="a2"/>
    <w:link w:val="aff5"/>
    <w:uiPriority w:val="99"/>
    <w:semiHidden/>
    <w:rsid w:val="00F67E8D"/>
    <w:rPr>
      <w:rFonts w:ascii="Arial" w:eastAsia="Times New Roman" w:hAnsi="Arial" w:cs="Times New Roman"/>
      <w:sz w:val="20"/>
      <w:szCs w:val="20"/>
      <w:lang w:bidi="ru-RU"/>
    </w:rPr>
  </w:style>
  <w:style w:type="paragraph" w:styleId="aff5">
    <w:name w:val="macro"/>
    <w:link w:val="aff4"/>
    <w:uiPriority w:val="99"/>
    <w:semiHidden/>
    <w:unhideWhenUsed/>
    <w:rsid w:val="00F67E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Times New Roman"/>
      <w:sz w:val="20"/>
      <w:szCs w:val="20"/>
      <w:lang w:bidi="ru-RU"/>
    </w:rPr>
  </w:style>
  <w:style w:type="paragraph" w:styleId="aff6">
    <w:name w:val="Title"/>
    <w:basedOn w:val="a0"/>
    <w:link w:val="aff7"/>
    <w:uiPriority w:val="10"/>
    <w:qFormat/>
    <w:rsid w:val="00F67E8D"/>
    <w:pPr>
      <w:jc w:val="center"/>
    </w:pPr>
    <w:rPr>
      <w:b/>
      <w:sz w:val="32"/>
      <w:szCs w:val="20"/>
      <w:lang w:eastAsia="en-US"/>
    </w:rPr>
  </w:style>
  <w:style w:type="character" w:customStyle="1" w:styleId="aff7">
    <w:name w:val="Заголовок Знак"/>
    <w:basedOn w:val="a2"/>
    <w:link w:val="aff6"/>
    <w:uiPriority w:val="10"/>
    <w:rsid w:val="00F67E8D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f8">
    <w:name w:val="Прощание Знак"/>
    <w:basedOn w:val="a2"/>
    <w:link w:val="aff9"/>
    <w:uiPriority w:val="99"/>
    <w:semiHidden/>
    <w:rsid w:val="00F67E8D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f9">
    <w:name w:val="Closing"/>
    <w:basedOn w:val="a0"/>
    <w:link w:val="aff8"/>
    <w:uiPriority w:val="99"/>
    <w:semiHidden/>
    <w:unhideWhenUsed/>
    <w:rsid w:val="00F67E8D"/>
    <w:pPr>
      <w:spacing w:line="290" w:lineRule="atLeast"/>
      <w:jc w:val="center"/>
    </w:pPr>
    <w:rPr>
      <w:szCs w:val="20"/>
      <w:lang w:val="en-GB" w:eastAsia="en-US"/>
    </w:rPr>
  </w:style>
  <w:style w:type="character" w:customStyle="1" w:styleId="affa">
    <w:name w:val="Основной текст с отступом Знак"/>
    <w:basedOn w:val="a2"/>
    <w:link w:val="affb"/>
    <w:uiPriority w:val="99"/>
    <w:semiHidden/>
    <w:rsid w:val="00F67E8D"/>
    <w:rPr>
      <w:rFonts w:ascii="Times New Roman" w:eastAsia="Times New Roman" w:hAnsi="Times New Roman" w:cs="Times New Roman"/>
      <w:szCs w:val="20"/>
    </w:rPr>
  </w:style>
  <w:style w:type="paragraph" w:styleId="affb">
    <w:name w:val="Body Text Indent"/>
    <w:basedOn w:val="a0"/>
    <w:link w:val="affa"/>
    <w:uiPriority w:val="99"/>
    <w:semiHidden/>
    <w:unhideWhenUsed/>
    <w:rsid w:val="00F67E8D"/>
    <w:pPr>
      <w:ind w:left="284" w:hanging="284"/>
      <w:jc w:val="center"/>
    </w:pPr>
    <w:rPr>
      <w:sz w:val="22"/>
      <w:szCs w:val="20"/>
      <w:lang w:eastAsia="en-US"/>
    </w:rPr>
  </w:style>
  <w:style w:type="paragraph" w:styleId="affc">
    <w:name w:val="Subtitle"/>
    <w:basedOn w:val="a0"/>
    <w:next w:val="a0"/>
    <w:link w:val="affd"/>
    <w:uiPriority w:val="11"/>
    <w:qFormat/>
    <w:rsid w:val="00F67E8D"/>
    <w:pPr>
      <w:keepNext/>
      <w:keepLines/>
      <w:spacing w:before="360" w:after="80"/>
      <w:jc w:val="center"/>
    </w:pPr>
    <w:rPr>
      <w:rFonts w:ascii="Georgia" w:eastAsia="Georgia" w:hAnsi="Georgia" w:cs="Georgia"/>
      <w:i/>
      <w:color w:val="666666"/>
      <w:sz w:val="48"/>
      <w:szCs w:val="48"/>
      <w:lang w:val="en-AU" w:eastAsia="en-US"/>
    </w:rPr>
  </w:style>
  <w:style w:type="character" w:customStyle="1" w:styleId="affd">
    <w:name w:val="Подзаголовок Знак"/>
    <w:basedOn w:val="a2"/>
    <w:link w:val="affc"/>
    <w:uiPriority w:val="11"/>
    <w:rsid w:val="00F67E8D"/>
    <w:rPr>
      <w:rFonts w:ascii="Georgia" w:eastAsia="Georgia" w:hAnsi="Georgia" w:cs="Georgia"/>
      <w:i/>
      <w:color w:val="666666"/>
      <w:sz w:val="48"/>
      <w:szCs w:val="48"/>
      <w:lang w:val="en-AU"/>
    </w:rPr>
  </w:style>
  <w:style w:type="character" w:customStyle="1" w:styleId="affe">
    <w:name w:val="Красная строка Знак"/>
    <w:basedOn w:val="a5"/>
    <w:link w:val="afff"/>
    <w:uiPriority w:val="99"/>
    <w:semiHidden/>
    <w:rsid w:val="00F67E8D"/>
    <w:rPr>
      <w:rFonts w:ascii="Arial" w:eastAsia="Times New Roman" w:hAnsi="Arial" w:cs="Times New Roman"/>
      <w:sz w:val="18"/>
      <w:szCs w:val="20"/>
      <w:lang w:eastAsia="ru-RU" w:bidi="ru-RU"/>
    </w:rPr>
  </w:style>
  <w:style w:type="paragraph" w:styleId="afff">
    <w:name w:val="Body Text First Indent"/>
    <w:basedOn w:val="a1"/>
    <w:link w:val="affe"/>
    <w:uiPriority w:val="99"/>
    <w:semiHidden/>
    <w:unhideWhenUsed/>
    <w:rsid w:val="00F67E8D"/>
    <w:pPr>
      <w:ind w:firstLine="210"/>
      <w:jc w:val="left"/>
    </w:pPr>
    <w:rPr>
      <w:sz w:val="18"/>
      <w:szCs w:val="20"/>
      <w:lang w:bidi="ru-RU"/>
    </w:rPr>
  </w:style>
  <w:style w:type="character" w:customStyle="1" w:styleId="28">
    <w:name w:val="Основной текст 2 Знак"/>
    <w:basedOn w:val="a2"/>
    <w:link w:val="29"/>
    <w:uiPriority w:val="99"/>
    <w:semiHidden/>
    <w:rsid w:val="00F67E8D"/>
    <w:rPr>
      <w:rFonts w:ascii="Times New Roman" w:eastAsia="Times New Roman" w:hAnsi="Times New Roman" w:cs="Times New Roman"/>
      <w:sz w:val="24"/>
      <w:szCs w:val="20"/>
    </w:rPr>
  </w:style>
  <w:style w:type="paragraph" w:styleId="29">
    <w:name w:val="Body Text 2"/>
    <w:basedOn w:val="a0"/>
    <w:link w:val="28"/>
    <w:uiPriority w:val="99"/>
    <w:semiHidden/>
    <w:unhideWhenUsed/>
    <w:rsid w:val="00F67E8D"/>
    <w:pPr>
      <w:jc w:val="center"/>
    </w:pPr>
    <w:rPr>
      <w:szCs w:val="20"/>
      <w:lang w:eastAsia="en-US"/>
    </w:rPr>
  </w:style>
  <w:style w:type="character" w:customStyle="1" w:styleId="2a">
    <w:name w:val="Основной текст с отступом 2 Знак"/>
    <w:basedOn w:val="a2"/>
    <w:link w:val="2b"/>
    <w:uiPriority w:val="99"/>
    <w:semiHidden/>
    <w:rsid w:val="00F67E8D"/>
    <w:rPr>
      <w:rFonts w:ascii="Times New Roman" w:eastAsia="Times New Roman" w:hAnsi="Times New Roman" w:cs="Times New Roman"/>
      <w:sz w:val="24"/>
      <w:szCs w:val="20"/>
    </w:rPr>
  </w:style>
  <w:style w:type="paragraph" w:styleId="2b">
    <w:name w:val="Body Text Indent 2"/>
    <w:basedOn w:val="a0"/>
    <w:link w:val="2a"/>
    <w:uiPriority w:val="99"/>
    <w:semiHidden/>
    <w:unhideWhenUsed/>
    <w:rsid w:val="00F67E8D"/>
    <w:pPr>
      <w:ind w:left="720"/>
      <w:jc w:val="both"/>
    </w:pPr>
    <w:rPr>
      <w:szCs w:val="20"/>
      <w:lang w:eastAsia="en-US"/>
    </w:rPr>
  </w:style>
  <w:style w:type="character" w:customStyle="1" w:styleId="35">
    <w:name w:val="Основной текст с отступом 3 Знак"/>
    <w:basedOn w:val="a2"/>
    <w:link w:val="36"/>
    <w:uiPriority w:val="99"/>
    <w:semiHidden/>
    <w:rsid w:val="00F67E8D"/>
    <w:rPr>
      <w:rFonts w:ascii="Times New Roman" w:eastAsia="Times New Roman" w:hAnsi="Times New Roman" w:cs="Times New Roman"/>
      <w:kern w:val="20"/>
      <w:sz w:val="20"/>
      <w:szCs w:val="20"/>
      <w:lang w:val="en-GB"/>
    </w:rPr>
  </w:style>
  <w:style w:type="paragraph" w:styleId="36">
    <w:name w:val="Body Text Indent 3"/>
    <w:basedOn w:val="a0"/>
    <w:link w:val="35"/>
    <w:uiPriority w:val="99"/>
    <w:semiHidden/>
    <w:unhideWhenUsed/>
    <w:rsid w:val="00F67E8D"/>
    <w:pPr>
      <w:ind w:left="742"/>
      <w:jc w:val="both"/>
    </w:pPr>
    <w:rPr>
      <w:kern w:val="20"/>
      <w:sz w:val="20"/>
      <w:szCs w:val="20"/>
      <w:lang w:val="en-GB" w:eastAsia="en-US"/>
    </w:rPr>
  </w:style>
  <w:style w:type="paragraph" w:customStyle="1" w:styleId="Subject">
    <w:name w:val="Subject"/>
    <w:basedOn w:val="a0"/>
    <w:uiPriority w:val="99"/>
    <w:rsid w:val="00F67E8D"/>
    <w:pPr>
      <w:keepNext/>
      <w:keepLines/>
      <w:spacing w:after="290" w:line="290" w:lineRule="atLeast"/>
      <w:jc w:val="center"/>
    </w:pPr>
    <w:rPr>
      <w:b/>
      <w:szCs w:val="20"/>
      <w:lang w:val="en-GB" w:eastAsia="en-US"/>
    </w:rPr>
  </w:style>
  <w:style w:type="paragraph" w:customStyle="1" w:styleId="Iiiaeuiue">
    <w:name w:val="Ii?iaeuiue"/>
    <w:uiPriority w:val="99"/>
    <w:rsid w:val="00F67E8D"/>
    <w:pPr>
      <w:spacing w:after="0" w:line="240" w:lineRule="auto"/>
      <w:jc w:val="center"/>
    </w:pPr>
    <w:rPr>
      <w:rFonts w:ascii="Swiss Light 10pt" w:eastAsia="Times New Roman" w:hAnsi="Swiss Light 10pt" w:cs="Times New Roman"/>
      <w:sz w:val="20"/>
      <w:szCs w:val="20"/>
      <w:lang w:val="en-GB"/>
    </w:rPr>
  </w:style>
  <w:style w:type="paragraph" w:customStyle="1" w:styleId="Primer">
    <w:name w:val="Primer"/>
    <w:basedOn w:val="a0"/>
    <w:uiPriority w:val="99"/>
    <w:rsid w:val="00F67E8D"/>
    <w:pPr>
      <w:spacing w:line="360" w:lineRule="auto"/>
      <w:ind w:firstLine="720"/>
      <w:jc w:val="center"/>
    </w:pPr>
    <w:rPr>
      <w:sz w:val="20"/>
      <w:szCs w:val="20"/>
      <w:lang w:eastAsia="en-US"/>
    </w:rPr>
  </w:style>
  <w:style w:type="paragraph" w:customStyle="1" w:styleId="Text-in-table">
    <w:name w:val="Text-in-table"/>
    <w:basedOn w:val="a0"/>
    <w:uiPriority w:val="99"/>
    <w:rsid w:val="00F67E8D"/>
    <w:pPr>
      <w:jc w:val="center"/>
    </w:pPr>
    <w:rPr>
      <w:szCs w:val="20"/>
      <w:lang w:eastAsia="en-US"/>
    </w:rPr>
  </w:style>
  <w:style w:type="paragraph" w:customStyle="1" w:styleId="ConsNormal">
    <w:name w:val="ConsNormal"/>
    <w:uiPriority w:val="99"/>
    <w:rsid w:val="00F67E8D"/>
    <w:pPr>
      <w:suppressAutoHyphens/>
      <w:autoSpaceDE w:val="0"/>
      <w:spacing w:after="0" w:line="240" w:lineRule="auto"/>
      <w:ind w:right="19772" w:firstLine="720"/>
      <w:jc w:val="center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0">
    <w:name w:val="Основной текст 21"/>
    <w:basedOn w:val="a0"/>
    <w:uiPriority w:val="99"/>
    <w:rsid w:val="00F67E8D"/>
    <w:pPr>
      <w:suppressAutoHyphens/>
      <w:jc w:val="center"/>
    </w:pPr>
    <w:rPr>
      <w:szCs w:val="20"/>
      <w:lang w:eastAsia="ar-SA"/>
    </w:rPr>
  </w:style>
  <w:style w:type="paragraph" w:customStyle="1" w:styleId="TitreABC2">
    <w:name w:val="Titre ABC2"/>
    <w:basedOn w:val="27"/>
    <w:uiPriority w:val="99"/>
    <w:rsid w:val="00F67E8D"/>
    <w:pPr>
      <w:ind w:left="198" w:hanging="198"/>
    </w:pPr>
    <w:rPr>
      <w:b/>
    </w:rPr>
  </w:style>
  <w:style w:type="paragraph" w:customStyle="1" w:styleId="ABCTitle">
    <w:name w:val="ABC Title"/>
    <w:basedOn w:val="22"/>
    <w:uiPriority w:val="99"/>
    <w:rsid w:val="00F67E8D"/>
    <w:pPr>
      <w:tabs>
        <w:tab w:val="left" w:pos="2268"/>
      </w:tabs>
      <w:spacing w:before="60" w:after="240"/>
      <w:ind w:left="567" w:hanging="567"/>
      <w:outlineLvl w:val="9"/>
    </w:pPr>
    <w:rPr>
      <w:rFonts w:ascii="Arial" w:hAnsi="Arial"/>
      <w:bCs w:val="0"/>
      <w:i w:val="0"/>
      <w:iCs w:val="0"/>
      <w:smallCaps/>
      <w:sz w:val="20"/>
      <w:szCs w:val="20"/>
      <w:lang w:val="ru-RU" w:eastAsia="ru-RU" w:bidi="ru-RU"/>
    </w:rPr>
  </w:style>
  <w:style w:type="paragraph" w:customStyle="1" w:styleId="Name">
    <w:name w:val="Name"/>
    <w:uiPriority w:val="99"/>
    <w:rsid w:val="00F67E8D"/>
    <w:pPr>
      <w:tabs>
        <w:tab w:val="left" w:pos="-845"/>
        <w:tab w:val="left" w:pos="-737"/>
        <w:tab w:val="left" w:pos="0"/>
        <w:tab w:val="left" w:pos="595"/>
        <w:tab w:val="left" w:pos="1190"/>
        <w:tab w:val="left" w:pos="1786"/>
        <w:tab w:val="left" w:pos="2381"/>
        <w:tab w:val="left" w:pos="2976"/>
        <w:tab w:val="left" w:pos="3571"/>
        <w:tab w:val="left" w:pos="4166"/>
        <w:tab w:val="left" w:pos="4762"/>
        <w:tab w:val="left" w:pos="5357"/>
        <w:tab w:val="left" w:pos="5952"/>
        <w:tab w:val="left" w:pos="6547"/>
        <w:tab w:val="left" w:pos="7142"/>
        <w:tab w:val="left" w:pos="7738"/>
        <w:tab w:val="left" w:pos="8333"/>
      </w:tabs>
      <w:suppressAutoHyphens/>
      <w:spacing w:after="0" w:line="240" w:lineRule="auto"/>
      <w:jc w:val="both"/>
    </w:pPr>
    <w:rPr>
      <w:rFonts w:ascii="Arial" w:eastAsia="Times New Roman" w:hAnsi="Arial" w:cs="Times New Roman"/>
      <w:b/>
      <w:smallCaps/>
      <w:spacing w:val="-2"/>
      <w:sz w:val="20"/>
      <w:szCs w:val="20"/>
      <w:lang w:bidi="ru-RU"/>
    </w:rPr>
  </w:style>
  <w:style w:type="paragraph" w:customStyle="1" w:styleId="ABC-BulletsinNotes">
    <w:name w:val="ABC - Bullets in Notes"/>
    <w:uiPriority w:val="99"/>
    <w:rsid w:val="00F67E8D"/>
    <w:pPr>
      <w:numPr>
        <w:numId w:val="7"/>
      </w:numPr>
      <w:tabs>
        <w:tab w:val="left" w:pos="851"/>
      </w:tabs>
      <w:spacing w:after="240" w:line="240" w:lineRule="auto"/>
      <w:jc w:val="both"/>
    </w:pPr>
    <w:rPr>
      <w:rFonts w:ascii="Arial" w:eastAsia="Times New Roman" w:hAnsi="Arial" w:cs="Times New Roman"/>
      <w:sz w:val="18"/>
      <w:szCs w:val="20"/>
      <w:lang w:bidi="ru-RU"/>
    </w:rPr>
  </w:style>
  <w:style w:type="paragraph" w:customStyle="1" w:styleId="Address">
    <w:name w:val="Address"/>
    <w:basedOn w:val="a0"/>
    <w:uiPriority w:val="99"/>
    <w:rsid w:val="00F67E8D"/>
    <w:pPr>
      <w:framePr w:w="3005" w:hSpace="181" w:vSpace="181" w:wrap="around" w:hAnchor="page" w:xAlign="right" w:yAlign="top"/>
      <w:pBdr>
        <w:left w:val="single" w:sz="4" w:space="9" w:color="auto"/>
      </w:pBdr>
      <w:spacing w:line="200" w:lineRule="exact"/>
    </w:pPr>
    <w:rPr>
      <w:rFonts w:ascii="Arial" w:hAnsi="Arial"/>
      <w:sz w:val="16"/>
      <w:szCs w:val="20"/>
      <w:lang w:bidi="ru-RU"/>
    </w:rPr>
  </w:style>
  <w:style w:type="paragraph" w:customStyle="1" w:styleId="ABCFootnote">
    <w:name w:val="ABC Footnote"/>
    <w:basedOn w:val="a6"/>
    <w:uiPriority w:val="99"/>
    <w:rsid w:val="00F67E8D"/>
    <w:rPr>
      <w:sz w:val="18"/>
      <w:lang w:bidi="ru-RU"/>
    </w:rPr>
  </w:style>
  <w:style w:type="paragraph" w:customStyle="1" w:styleId="ABCNotes">
    <w:name w:val="ABC Notes"/>
    <w:basedOn w:val="a0"/>
    <w:uiPriority w:val="99"/>
    <w:rsid w:val="00F67E8D"/>
    <w:pPr>
      <w:keepNext/>
      <w:keepLines/>
      <w:tabs>
        <w:tab w:val="num" w:pos="720"/>
      </w:tabs>
      <w:spacing w:before="240" w:after="240"/>
      <w:ind w:left="720" w:hanging="720"/>
    </w:pPr>
    <w:rPr>
      <w:rFonts w:ascii="Arial" w:hAnsi="Arial"/>
      <w:b/>
      <w:sz w:val="18"/>
      <w:szCs w:val="20"/>
      <w:lang w:bidi="ru-RU"/>
    </w:rPr>
  </w:style>
  <w:style w:type="paragraph" w:customStyle="1" w:styleId="RICK1">
    <w:name w:val="RICK 1"/>
    <w:uiPriority w:val="99"/>
    <w:rsid w:val="00F67E8D"/>
    <w:pPr>
      <w:tabs>
        <w:tab w:val="left" w:pos="-72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bidi="ru-RU"/>
    </w:rPr>
  </w:style>
  <w:style w:type="paragraph" w:customStyle="1" w:styleId="RightPar4">
    <w:name w:val="Right Par 4"/>
    <w:uiPriority w:val="99"/>
    <w:rsid w:val="00F67E8D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left="2880" w:hanging="432"/>
    </w:pPr>
    <w:rPr>
      <w:rFonts w:ascii="Swiss Light 10pt" w:eastAsia="Times New Roman" w:hAnsi="Swiss Light 10pt" w:cs="Times New Roman"/>
      <w:sz w:val="20"/>
      <w:szCs w:val="20"/>
      <w:lang w:bidi="ru-RU"/>
    </w:rPr>
  </w:style>
  <w:style w:type="paragraph" w:customStyle="1" w:styleId="Bullet">
    <w:name w:val="Bullet"/>
    <w:basedOn w:val="a0"/>
    <w:uiPriority w:val="99"/>
    <w:rsid w:val="00F67E8D"/>
    <w:pPr>
      <w:tabs>
        <w:tab w:val="num" w:pos="720"/>
      </w:tabs>
      <w:ind w:left="720" w:hanging="720"/>
    </w:pPr>
    <w:rPr>
      <w:rFonts w:ascii="Arial" w:hAnsi="Arial"/>
      <w:sz w:val="18"/>
      <w:szCs w:val="20"/>
      <w:lang w:bidi="ru-RU"/>
    </w:rPr>
  </w:style>
  <w:style w:type="paragraph" w:customStyle="1" w:styleId="Continued">
    <w:name w:val="Continued"/>
    <w:autoRedefine/>
    <w:uiPriority w:val="99"/>
    <w:rsid w:val="00F67E8D"/>
    <w:pPr>
      <w:keepLines/>
      <w:pageBreakBefore/>
      <w:tabs>
        <w:tab w:val="left" w:pos="0"/>
        <w:tab w:val="left" w:pos="426"/>
      </w:tabs>
      <w:spacing w:after="120" w:line="225" w:lineRule="auto"/>
    </w:pPr>
    <w:rPr>
      <w:rFonts w:ascii="Arial" w:eastAsia="Times New Roman" w:hAnsi="Arial" w:cs="Arial"/>
      <w:b/>
      <w:sz w:val="20"/>
      <w:szCs w:val="20"/>
      <w:lang w:bidi="ru-RU"/>
    </w:rPr>
  </w:style>
  <w:style w:type="paragraph" w:customStyle="1" w:styleId="Report">
    <w:name w:val="Report"/>
    <w:uiPriority w:val="99"/>
    <w:rsid w:val="00F67E8D"/>
    <w:pPr>
      <w:tabs>
        <w:tab w:val="num" w:pos="720"/>
      </w:tabs>
      <w:snapToGrid w:val="0"/>
      <w:spacing w:after="24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customStyle="1" w:styleId="ABC-Aftertable">
    <w:name w:val="ABC - After table"/>
    <w:next w:val="ABC-paragrahinNotes"/>
    <w:uiPriority w:val="99"/>
    <w:rsid w:val="00F67E8D"/>
    <w:pPr>
      <w:spacing w:before="240" w:after="240" w:line="240" w:lineRule="auto"/>
      <w:jc w:val="both"/>
    </w:pPr>
    <w:rPr>
      <w:rFonts w:ascii="Arial" w:eastAsia="Times New Roman" w:hAnsi="Arial" w:cs="Times New Roman"/>
      <w:noProof/>
      <w:sz w:val="18"/>
      <w:szCs w:val="20"/>
      <w:lang w:bidi="ru-RU"/>
    </w:rPr>
  </w:style>
  <w:style w:type="paragraph" w:customStyle="1" w:styleId="ABC-rBullets">
    <w:name w:val="ABC -r Bullets"/>
    <w:basedOn w:val="ABC-BulletsinNotes"/>
    <w:uiPriority w:val="99"/>
    <w:rsid w:val="00F67E8D"/>
    <w:pPr>
      <w:numPr>
        <w:numId w:val="0"/>
      </w:numPr>
      <w:tabs>
        <w:tab w:val="num" w:pos="360"/>
      </w:tabs>
      <w:ind w:left="360" w:hanging="360"/>
    </w:pPr>
  </w:style>
  <w:style w:type="paragraph" w:customStyle="1" w:styleId="Reportbullets">
    <w:name w:val="Report bullets"/>
    <w:uiPriority w:val="99"/>
    <w:rsid w:val="00F67E8D"/>
    <w:pPr>
      <w:tabs>
        <w:tab w:val="left" w:pos="567"/>
        <w:tab w:val="num" w:pos="720"/>
      </w:tabs>
      <w:spacing w:after="240" w:line="240" w:lineRule="auto"/>
      <w:ind w:left="567" w:hanging="567"/>
      <w:jc w:val="both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customStyle="1" w:styleId="content">
    <w:name w:val="content"/>
    <w:basedOn w:val="a0"/>
    <w:uiPriority w:val="99"/>
    <w:rsid w:val="00F67E8D"/>
    <w:rPr>
      <w:rFonts w:ascii="Times New Roman Bold" w:hAnsi="Times New Roman Bold"/>
      <w:b/>
      <w:color w:val="0000FF"/>
      <w:szCs w:val="20"/>
      <w:lang w:bidi="ru-RU"/>
    </w:rPr>
  </w:style>
  <w:style w:type="paragraph" w:customStyle="1" w:styleId="BodySingle">
    <w:name w:val="Body Single"/>
    <w:basedOn w:val="a1"/>
    <w:uiPriority w:val="99"/>
    <w:rsid w:val="00F67E8D"/>
    <w:pPr>
      <w:spacing w:after="0" w:line="290" w:lineRule="atLeast"/>
      <w:jc w:val="left"/>
    </w:pPr>
    <w:rPr>
      <w:rFonts w:ascii="Times New Roman" w:hAnsi="Times New Roman"/>
      <w:sz w:val="24"/>
      <w:szCs w:val="20"/>
      <w:lang w:bidi="ru-RU"/>
    </w:rPr>
  </w:style>
  <w:style w:type="paragraph" w:customStyle="1" w:styleId="Headingprimo">
    <w:name w:val="Heading primo"/>
    <w:basedOn w:val="11"/>
    <w:uiPriority w:val="99"/>
    <w:rsid w:val="00F67E8D"/>
    <w:pPr>
      <w:keepNext w:val="0"/>
      <w:keepLines w:val="0"/>
      <w:spacing w:before="0" w:after="240"/>
    </w:pPr>
    <w:rPr>
      <w:rFonts w:ascii="Arial" w:eastAsia="Times New Roman" w:hAnsi="Arial" w:cs="Times New Roman"/>
      <w:b/>
      <w:color w:val="auto"/>
      <w:kern w:val="28"/>
      <w:sz w:val="24"/>
      <w:szCs w:val="20"/>
      <w:lang w:bidi="ru-RU"/>
    </w:rPr>
  </w:style>
  <w:style w:type="paragraph" w:customStyle="1" w:styleId="Style2">
    <w:name w:val="Style2"/>
    <w:basedOn w:val="a0"/>
    <w:uiPriority w:val="99"/>
    <w:rsid w:val="00F67E8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caps/>
      <w:sz w:val="18"/>
      <w:szCs w:val="20"/>
      <w:lang w:bidi="ru-RU"/>
    </w:rPr>
  </w:style>
  <w:style w:type="paragraph" w:customStyle="1" w:styleId="Style3">
    <w:name w:val="Style3"/>
    <w:basedOn w:val="a0"/>
    <w:uiPriority w:val="99"/>
    <w:rsid w:val="00F67E8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20"/>
      <w:lang w:bidi="ru-RU"/>
    </w:rPr>
  </w:style>
  <w:style w:type="paragraph" w:customStyle="1" w:styleId="StyleHeader16ptBoldLeftBottomNoborder">
    <w:name w:val="Style Header + 16 pt Bold Left Bottom: (No border)"/>
    <w:basedOn w:val="af5"/>
    <w:uiPriority w:val="99"/>
    <w:rsid w:val="00F67E8D"/>
    <w:pPr>
      <w:tabs>
        <w:tab w:val="clear" w:pos="4677"/>
        <w:tab w:val="clear" w:pos="9355"/>
        <w:tab w:val="center" w:pos="4153"/>
        <w:tab w:val="right" w:pos="8306"/>
      </w:tabs>
    </w:pPr>
    <w:rPr>
      <w:rFonts w:ascii="Arial" w:eastAsia="Times New Roman" w:hAnsi="Arial"/>
      <w:b/>
      <w:bCs/>
      <w:sz w:val="32"/>
      <w:szCs w:val="20"/>
      <w:lang w:val="ru-RU" w:eastAsia="ru-RU" w:bidi="ru-RU"/>
    </w:rPr>
  </w:style>
  <w:style w:type="paragraph" w:customStyle="1" w:styleId="StyleABC-AftertableItalicRed">
    <w:name w:val="Style ABC - After table + Italic Red"/>
    <w:basedOn w:val="ABC-Aftertable"/>
    <w:uiPriority w:val="99"/>
    <w:rsid w:val="00F67E8D"/>
    <w:rPr>
      <w:i/>
      <w:iCs/>
      <w:color w:val="FF0000"/>
    </w:rPr>
  </w:style>
  <w:style w:type="paragraph" w:customStyle="1" w:styleId="StyleTimesNewRomanBold9ptBoldItalicJustified">
    <w:name w:val="Style Times New Roman Bold 9 pt Bold Italic Justified"/>
    <w:basedOn w:val="a0"/>
    <w:uiPriority w:val="99"/>
    <w:rsid w:val="00F67E8D"/>
    <w:pPr>
      <w:jc w:val="both"/>
    </w:pPr>
    <w:rPr>
      <w:rFonts w:ascii="Arial" w:hAnsi="Arial"/>
      <w:b/>
      <w:bCs/>
      <w:i/>
      <w:iCs/>
      <w:spacing w:val="-2"/>
      <w:sz w:val="18"/>
      <w:szCs w:val="20"/>
      <w:lang w:bidi="ru-RU"/>
    </w:rPr>
  </w:style>
  <w:style w:type="paragraph" w:customStyle="1" w:styleId="StyleNormalWebTimesNewRoman10ptJustified">
    <w:name w:val="Style Normal (Web) + Times New Roman 10 pt Justified"/>
    <w:basedOn w:val="aff1"/>
    <w:uiPriority w:val="99"/>
    <w:rsid w:val="00F67E8D"/>
    <w:pPr>
      <w:jc w:val="both"/>
    </w:pPr>
    <w:rPr>
      <w:rFonts w:ascii="Arial" w:hAnsi="Arial"/>
      <w:sz w:val="18"/>
      <w:szCs w:val="20"/>
      <w:lang w:bidi="ru-RU"/>
    </w:rPr>
  </w:style>
  <w:style w:type="paragraph" w:customStyle="1" w:styleId="StyleNormalWebTimesNewRoman10ptItalicRed">
    <w:name w:val="Style Normal (Web) + Times New Roman 10 pt Italic Red"/>
    <w:basedOn w:val="aff1"/>
    <w:uiPriority w:val="99"/>
    <w:rsid w:val="00F67E8D"/>
    <w:pPr>
      <w:jc w:val="left"/>
    </w:pPr>
    <w:rPr>
      <w:rFonts w:ascii="Arial" w:eastAsia="Arial Unicode MS" w:hAnsi="Arial" w:cs="Arial Unicode MS"/>
      <w:i/>
      <w:iCs/>
      <w:color w:val="FF0000"/>
      <w:sz w:val="18"/>
      <w:lang w:bidi="ru-RU"/>
    </w:rPr>
  </w:style>
  <w:style w:type="paragraph" w:customStyle="1" w:styleId="StyleHeading1TimesNewRoman">
    <w:name w:val="Style Heading 1 + Times New Roman"/>
    <w:basedOn w:val="11"/>
    <w:uiPriority w:val="99"/>
    <w:rsid w:val="00F67E8D"/>
    <w:pPr>
      <w:keepNext w:val="0"/>
      <w:keepLines w:val="0"/>
      <w:spacing w:before="0" w:after="240"/>
      <w:ind w:left="1495" w:hanging="360"/>
    </w:pPr>
    <w:rPr>
      <w:rFonts w:ascii="Arial" w:eastAsia="Times New Roman" w:hAnsi="Arial" w:cs="Times New Roman"/>
      <w:b/>
      <w:bCs/>
      <w:color w:val="auto"/>
      <w:kern w:val="28"/>
      <w:sz w:val="20"/>
      <w:szCs w:val="20"/>
      <w:lang w:bidi="ru-RU"/>
    </w:rPr>
  </w:style>
  <w:style w:type="paragraph" w:customStyle="1" w:styleId="StyleName12ptNotBoldItalicNotSmallcaps">
    <w:name w:val="Style Name + 12 pt Not Bold Italic Not Small caps"/>
    <w:basedOn w:val="Name"/>
    <w:uiPriority w:val="99"/>
    <w:rsid w:val="00F67E8D"/>
    <w:rPr>
      <w:b w:val="0"/>
      <w:i/>
      <w:iCs/>
      <w:smallCaps w:val="0"/>
    </w:rPr>
  </w:style>
  <w:style w:type="paragraph" w:customStyle="1" w:styleId="StyleNormalWebTimesNewRoman10pt">
    <w:name w:val="Style Normal (Web) + Times New Roman 10 pt"/>
    <w:basedOn w:val="aff1"/>
    <w:uiPriority w:val="99"/>
    <w:rsid w:val="00F67E8D"/>
    <w:pPr>
      <w:jc w:val="left"/>
    </w:pPr>
    <w:rPr>
      <w:rFonts w:ascii="Arial" w:eastAsia="Arial Unicode MS" w:hAnsi="Arial" w:cs="Arial Unicode MS"/>
      <w:sz w:val="18"/>
      <w:lang w:bidi="ru-RU"/>
    </w:rPr>
  </w:style>
  <w:style w:type="character" w:customStyle="1" w:styleId="ABC-CommentsChar">
    <w:name w:val="ABC - Comments Char"/>
    <w:basedOn w:val="ABC-paragrahinNotesChar"/>
    <w:link w:val="ABC-Comments"/>
    <w:locked/>
    <w:rsid w:val="00F67E8D"/>
    <w:rPr>
      <w:rFonts w:ascii="Arial" w:eastAsia="Times New Roman" w:hAnsi="Arial" w:cs="Times New Roman"/>
      <w:i/>
      <w:color w:val="FF0000"/>
      <w:sz w:val="18"/>
      <w:szCs w:val="20"/>
      <w:lang w:bidi="ru-RU"/>
    </w:rPr>
  </w:style>
  <w:style w:type="paragraph" w:customStyle="1" w:styleId="ABC-Comments">
    <w:name w:val="ABC - Comments"/>
    <w:basedOn w:val="ABC-paragrahinNotes"/>
    <w:link w:val="ABC-CommentsChar"/>
    <w:rsid w:val="00F67E8D"/>
    <w:pPr>
      <w:spacing w:after="120"/>
    </w:pPr>
    <w:rPr>
      <w:i/>
      <w:color w:val="FF0000"/>
    </w:rPr>
  </w:style>
  <w:style w:type="paragraph" w:customStyle="1" w:styleId="ABCNumbered">
    <w:name w:val="ABC Numbered"/>
    <w:basedOn w:val="ABCFootnote"/>
    <w:uiPriority w:val="99"/>
    <w:rsid w:val="00F67E8D"/>
    <w:pPr>
      <w:tabs>
        <w:tab w:val="num" w:pos="720"/>
      </w:tabs>
      <w:spacing w:before="120" w:after="120"/>
      <w:ind w:left="720" w:hanging="720"/>
    </w:pPr>
  </w:style>
  <w:style w:type="paragraph" w:customStyle="1" w:styleId="Tabletext">
    <w:name w:val="Table text"/>
    <w:basedOn w:val="a0"/>
    <w:uiPriority w:val="99"/>
    <w:rsid w:val="00F67E8D"/>
    <w:pPr>
      <w:ind w:left="85" w:hanging="85"/>
    </w:pPr>
    <w:rPr>
      <w:rFonts w:ascii="Arial" w:hAnsi="Arial"/>
      <w:sz w:val="18"/>
      <w:szCs w:val="20"/>
      <w:lang w:bidi="ru-RU"/>
    </w:rPr>
  </w:style>
  <w:style w:type="paragraph" w:customStyle="1" w:styleId="Rowheader">
    <w:name w:val="Row header"/>
    <w:basedOn w:val="a0"/>
    <w:uiPriority w:val="99"/>
    <w:rsid w:val="00F67E8D"/>
    <w:pPr>
      <w:ind w:left="85" w:hanging="85"/>
    </w:pPr>
    <w:rPr>
      <w:rFonts w:ascii="Arial" w:hAnsi="Arial"/>
      <w:b/>
      <w:sz w:val="18"/>
      <w:szCs w:val="20"/>
      <w:lang w:bidi="ru-RU"/>
    </w:rPr>
  </w:style>
  <w:style w:type="paragraph" w:customStyle="1" w:styleId="Columnheader">
    <w:name w:val="Column header"/>
    <w:basedOn w:val="a0"/>
    <w:uiPriority w:val="99"/>
    <w:rsid w:val="00F67E8D"/>
    <w:pPr>
      <w:tabs>
        <w:tab w:val="decimal" w:pos="1503"/>
      </w:tabs>
      <w:spacing w:line="228" w:lineRule="auto"/>
      <w:ind w:right="-56"/>
    </w:pPr>
    <w:rPr>
      <w:rFonts w:ascii="Arial" w:hAnsi="Arial"/>
      <w:b/>
      <w:sz w:val="18"/>
      <w:szCs w:val="20"/>
      <w:lang w:bidi="ru-RU"/>
    </w:rPr>
  </w:style>
  <w:style w:type="paragraph" w:customStyle="1" w:styleId="Tablenumbers1">
    <w:name w:val="Table numbers1"/>
    <w:uiPriority w:val="99"/>
    <w:rsid w:val="00F67E8D"/>
    <w:pPr>
      <w:tabs>
        <w:tab w:val="decimal" w:pos="1503"/>
      </w:tabs>
      <w:spacing w:after="0" w:line="240" w:lineRule="auto"/>
      <w:ind w:right="-56"/>
    </w:pPr>
    <w:rPr>
      <w:rFonts w:ascii="Arial" w:eastAsia="Times New Roman" w:hAnsi="Arial" w:cs="Times New Roman"/>
      <w:sz w:val="18"/>
      <w:szCs w:val="20"/>
      <w:lang w:bidi="ru-RU"/>
    </w:rPr>
  </w:style>
  <w:style w:type="paragraph" w:customStyle="1" w:styleId="RowHeader0">
    <w:name w:val="Row Header +"/>
    <w:basedOn w:val="Rowheader"/>
    <w:uiPriority w:val="99"/>
    <w:rsid w:val="00F67E8D"/>
    <w:pPr>
      <w:spacing w:before="60" w:after="60"/>
    </w:pPr>
    <w:rPr>
      <w:rFonts w:cs="Arial"/>
    </w:rPr>
  </w:style>
  <w:style w:type="character" w:customStyle="1" w:styleId="RRthousandsChar">
    <w:name w:val="RR thousands Char"/>
    <w:basedOn w:val="a2"/>
    <w:link w:val="RRthousands"/>
    <w:locked/>
    <w:rsid w:val="00F67E8D"/>
    <w:rPr>
      <w:rFonts w:ascii="Arial" w:eastAsia="Times New Roman" w:hAnsi="Arial" w:cs="Arial"/>
      <w:i/>
      <w:sz w:val="18"/>
      <w:szCs w:val="20"/>
      <w:lang w:eastAsia="ru-RU" w:bidi="ru-RU"/>
    </w:rPr>
  </w:style>
  <w:style w:type="paragraph" w:customStyle="1" w:styleId="RRthousands">
    <w:name w:val="RR thousands"/>
    <w:basedOn w:val="a0"/>
    <w:link w:val="RRthousandsChar"/>
    <w:rsid w:val="00F67E8D"/>
    <w:pPr>
      <w:ind w:left="86" w:hanging="86"/>
    </w:pPr>
    <w:rPr>
      <w:rFonts w:ascii="Arial" w:hAnsi="Arial" w:cs="Arial"/>
      <w:i/>
      <w:sz w:val="18"/>
      <w:szCs w:val="20"/>
      <w:lang w:bidi="ru-RU"/>
    </w:rPr>
  </w:style>
  <w:style w:type="paragraph" w:customStyle="1" w:styleId="StyleRowheaderLinespacingMultiple095li">
    <w:name w:val="Style Row header + Line spacing:  Multiple 0.95 li"/>
    <w:basedOn w:val="Rowheader"/>
    <w:uiPriority w:val="99"/>
    <w:rsid w:val="00F67E8D"/>
    <w:pPr>
      <w:spacing w:before="20" w:line="228" w:lineRule="auto"/>
    </w:pPr>
    <w:rPr>
      <w:bCs/>
    </w:rPr>
  </w:style>
  <w:style w:type="paragraph" w:customStyle="1" w:styleId="StyleTabletextLinespacingMultiple095li">
    <w:name w:val="Style Table text + Line spacing:  Multiple 0.95 li"/>
    <w:basedOn w:val="a0"/>
    <w:uiPriority w:val="99"/>
    <w:rsid w:val="00F67E8D"/>
    <w:pPr>
      <w:spacing w:before="20" w:line="228" w:lineRule="auto"/>
      <w:ind w:left="85" w:hanging="85"/>
    </w:pPr>
    <w:rPr>
      <w:rFonts w:ascii="Arial" w:hAnsi="Arial"/>
      <w:sz w:val="18"/>
      <w:szCs w:val="20"/>
      <w:lang w:bidi="ru-RU"/>
    </w:rPr>
  </w:style>
  <w:style w:type="paragraph" w:customStyle="1" w:styleId="Bullet1">
    <w:name w:val="Bullet1"/>
    <w:basedOn w:val="a0"/>
    <w:uiPriority w:val="99"/>
    <w:rsid w:val="00F67E8D"/>
    <w:pPr>
      <w:tabs>
        <w:tab w:val="num" w:pos="720"/>
      </w:tabs>
      <w:ind w:left="720" w:hanging="720"/>
    </w:pPr>
    <w:rPr>
      <w:rFonts w:ascii="Arial" w:hAnsi="Arial"/>
      <w:sz w:val="18"/>
      <w:szCs w:val="20"/>
      <w:lang w:bidi="ru-RU"/>
    </w:rPr>
  </w:style>
  <w:style w:type="paragraph" w:customStyle="1" w:styleId="TitleABC">
    <w:name w:val="Title ABC"/>
    <w:basedOn w:val="ABC-paragrahinNotes"/>
    <w:uiPriority w:val="99"/>
    <w:rsid w:val="00F67E8D"/>
    <w:pPr>
      <w:outlineLvl w:val="0"/>
    </w:pPr>
    <w:rPr>
      <w:b/>
      <w:sz w:val="32"/>
    </w:rPr>
  </w:style>
  <w:style w:type="paragraph" w:customStyle="1" w:styleId="Header1">
    <w:name w:val="Header1"/>
    <w:uiPriority w:val="99"/>
    <w:rsid w:val="00F67E8D"/>
    <w:pPr>
      <w:tabs>
        <w:tab w:val="left" w:pos="-528"/>
      </w:tabs>
      <w:spacing w:after="0" w:line="240" w:lineRule="auto"/>
    </w:pPr>
    <w:rPr>
      <w:rFonts w:ascii="Arial" w:eastAsia="Times New Roman" w:hAnsi="Arial" w:cs="Times New Roman"/>
      <w:b/>
      <w:bCs/>
      <w:i/>
      <w:sz w:val="20"/>
      <w:szCs w:val="20"/>
      <w:lang w:bidi="ru-RU"/>
    </w:rPr>
  </w:style>
  <w:style w:type="paragraph" w:customStyle="1" w:styleId="Header2">
    <w:name w:val="Header2"/>
    <w:uiPriority w:val="99"/>
    <w:rsid w:val="00F67E8D"/>
    <w:pPr>
      <w:pBdr>
        <w:bottom w:val="single" w:sz="4" w:space="1" w:color="auto"/>
      </w:pBdr>
      <w:spacing w:after="0" w:line="240" w:lineRule="auto"/>
      <w:ind w:right="-57"/>
    </w:pPr>
    <w:rPr>
      <w:rFonts w:ascii="Arial" w:eastAsia="Times New Roman" w:hAnsi="Arial" w:cs="Times New Roman"/>
      <w:i/>
      <w:spacing w:val="-4"/>
      <w:sz w:val="16"/>
      <w:szCs w:val="20"/>
      <w:lang w:bidi="ru-RU"/>
    </w:rPr>
  </w:style>
  <w:style w:type="paragraph" w:customStyle="1" w:styleId="1stpage">
    <w:name w:val="1st page"/>
    <w:basedOn w:val="ABC-paragrahinNotes"/>
    <w:uiPriority w:val="99"/>
    <w:rsid w:val="00F67E8D"/>
    <w:pPr>
      <w:spacing w:after="0"/>
    </w:pPr>
    <w:rPr>
      <w:b/>
      <w:bCs/>
      <w:sz w:val="32"/>
    </w:rPr>
  </w:style>
  <w:style w:type="paragraph" w:customStyle="1" w:styleId="StyleSymbolTimesNewRomanBold9ptBoldLeft0cmHangi7">
    <w:name w:val="Style (Symbol) Times New Roman Bold 9 pt Bold Left:  0 cm Hangi...7"/>
    <w:basedOn w:val="a0"/>
    <w:autoRedefine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Aftertable">
    <w:name w:val="After table"/>
    <w:next w:val="ABC-paragrahinNotes"/>
    <w:uiPriority w:val="99"/>
    <w:rsid w:val="00F67E8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bidi="ru-RU"/>
    </w:rPr>
  </w:style>
  <w:style w:type="paragraph" w:customStyle="1" w:styleId="Disclaimer">
    <w:name w:val="Disclaimer"/>
    <w:uiPriority w:val="99"/>
    <w:rsid w:val="00F67E8D"/>
    <w:pPr>
      <w:spacing w:after="60" w:line="240" w:lineRule="auto"/>
    </w:pPr>
    <w:rPr>
      <w:rFonts w:ascii="Arial" w:eastAsia="Times New Roman" w:hAnsi="Arial" w:cs="Times New Roman"/>
      <w:noProof/>
      <w:sz w:val="12"/>
      <w:szCs w:val="20"/>
      <w:lang w:bidi="ru-RU"/>
    </w:rPr>
  </w:style>
  <w:style w:type="paragraph" w:customStyle="1" w:styleId="ABC-r-paragraphinNotes">
    <w:name w:val="ABC-r - paragraph in Notes"/>
    <w:uiPriority w:val="99"/>
    <w:rsid w:val="00F67E8D"/>
    <w:pPr>
      <w:spacing w:after="240" w:line="240" w:lineRule="auto"/>
      <w:jc w:val="both"/>
    </w:pPr>
    <w:rPr>
      <w:rFonts w:ascii="Arial" w:eastAsia="Times New Roman" w:hAnsi="Arial" w:cs="Times New Roman"/>
      <w:sz w:val="18"/>
      <w:szCs w:val="20"/>
      <w:lang w:bidi="ru-RU"/>
    </w:rPr>
  </w:style>
  <w:style w:type="paragraph" w:customStyle="1" w:styleId="bullet0">
    <w:name w:val="bullet"/>
    <w:basedOn w:val="a0"/>
    <w:uiPriority w:val="99"/>
    <w:rsid w:val="00F67E8D"/>
    <w:pPr>
      <w:tabs>
        <w:tab w:val="num" w:pos="720"/>
      </w:tabs>
      <w:spacing w:before="40" w:line="200" w:lineRule="exact"/>
      <w:ind w:left="720" w:hanging="720"/>
    </w:pPr>
    <w:rPr>
      <w:rFonts w:ascii="Arial" w:eastAsia="Times" w:hAnsi="Arial"/>
      <w:sz w:val="17"/>
      <w:szCs w:val="20"/>
      <w:lang w:bidi="ru-RU"/>
    </w:rPr>
  </w:style>
  <w:style w:type="paragraph" w:customStyle="1" w:styleId="wfxRecipient">
    <w:name w:val="wfxRecipient"/>
    <w:basedOn w:val="a0"/>
    <w:uiPriority w:val="99"/>
    <w:rsid w:val="00F67E8D"/>
    <w:pPr>
      <w:widowControl w:val="0"/>
    </w:pPr>
    <w:rPr>
      <w:rFonts w:ascii="Arial" w:hAnsi="Arial"/>
      <w:sz w:val="18"/>
      <w:szCs w:val="20"/>
      <w:lang w:bidi="ru-RU"/>
    </w:rPr>
  </w:style>
  <w:style w:type="paragraph" w:customStyle="1" w:styleId="StyleSymbolTimesNewRomanBold9ptBoldLeft0cmHangi">
    <w:name w:val="Style (Symbol) Times New Roman Bold 9 pt Bold Left:  0 cm Hangi...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SymbolTimesNewRomanBold9ptBoldLeft0cmHangi1">
    <w:name w:val="Style (Symbol) Times New Roman Bold 9 pt Bold Left:  0 cm Hangi...1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SymbolTimesNewRomanBold9ptBoldLeft0cmHangi2">
    <w:name w:val="Style (Symbol) Times New Roman Bold 9 pt Bold Left:  0 cm Hangi...2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SymbolTimesNewRomanBold9ptBoldLeft0cmHangi3">
    <w:name w:val="Style (Symbol) Times New Roman Bold 9 pt Bold Left:  0 cm Hangi...3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9ptBoldCentered">
    <w:name w:val="Style 9 pt Bold Centered"/>
    <w:basedOn w:val="a0"/>
    <w:uiPriority w:val="99"/>
    <w:rsid w:val="00F67E8D"/>
    <w:pPr>
      <w:jc w:val="center"/>
    </w:pPr>
    <w:rPr>
      <w:rFonts w:ascii="Arial" w:hAnsi="Arial"/>
      <w:b/>
      <w:bCs/>
      <w:sz w:val="18"/>
      <w:szCs w:val="20"/>
      <w:lang w:bidi="ru-RU"/>
    </w:rPr>
  </w:style>
  <w:style w:type="paragraph" w:customStyle="1" w:styleId="StyleSymbolTimesNewRomanBold9ptBoldLeft0cmHangi4">
    <w:name w:val="Style (Symbol) Times New Roman Bold 9 pt Bold Left:  0 cm Hangi...4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SymbolTimesNewRomanBold9ptBoldLeft0cmHangi5">
    <w:name w:val="Style (Symbol) Times New Roman Bold 9 pt Bold Left:  0 cm Hangi...5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Tablenumbers1BoldAllcapsCentered">
    <w:name w:val="Style Table numbers1 + Bold All caps Centered"/>
    <w:basedOn w:val="Tablenumbers1"/>
    <w:uiPriority w:val="99"/>
    <w:rsid w:val="00F67E8D"/>
    <w:pPr>
      <w:jc w:val="center"/>
    </w:pPr>
    <w:rPr>
      <w:b/>
      <w:bCs/>
      <w:caps/>
    </w:rPr>
  </w:style>
  <w:style w:type="paragraph" w:customStyle="1" w:styleId="StyleSymbolTimesNewRomanBold9ptBoldLeft0cmHangi6">
    <w:name w:val="Style (Symbol) Times New Roman Bold 9 pt Bold Left:  0 cm Hangi...6"/>
    <w:basedOn w:val="a0"/>
    <w:uiPriority w:val="99"/>
    <w:rsid w:val="00F67E8D"/>
    <w:pPr>
      <w:spacing w:line="228" w:lineRule="auto"/>
      <w:ind w:left="228" w:hanging="228"/>
    </w:pPr>
    <w:rPr>
      <w:rFonts w:ascii="Arial" w:hAnsi="Arial"/>
      <w:b/>
      <w:bCs/>
      <w:spacing w:val="-6"/>
      <w:sz w:val="18"/>
      <w:szCs w:val="20"/>
      <w:lang w:bidi="ru-RU"/>
    </w:rPr>
  </w:style>
  <w:style w:type="paragraph" w:customStyle="1" w:styleId="Style9ptBoldCentered1">
    <w:name w:val="Style 9 pt Bold Centered1"/>
    <w:basedOn w:val="a0"/>
    <w:uiPriority w:val="99"/>
    <w:rsid w:val="00F67E8D"/>
    <w:pPr>
      <w:jc w:val="center"/>
    </w:pPr>
    <w:rPr>
      <w:rFonts w:ascii="Arial" w:hAnsi="Arial"/>
      <w:b/>
      <w:bCs/>
      <w:sz w:val="18"/>
      <w:szCs w:val="20"/>
      <w:lang w:bidi="ru-RU"/>
    </w:rPr>
  </w:style>
  <w:style w:type="paragraph" w:customStyle="1" w:styleId="Style9ptBoldCentered2">
    <w:name w:val="Style 9 pt Bold Centered2"/>
    <w:basedOn w:val="a0"/>
    <w:uiPriority w:val="99"/>
    <w:rsid w:val="00F67E8D"/>
    <w:pPr>
      <w:jc w:val="center"/>
    </w:pPr>
    <w:rPr>
      <w:rFonts w:ascii="Arial" w:hAnsi="Arial"/>
      <w:b/>
      <w:bCs/>
      <w:spacing w:val="-2"/>
      <w:sz w:val="18"/>
      <w:szCs w:val="20"/>
      <w:lang w:bidi="ru-RU"/>
    </w:rPr>
  </w:style>
  <w:style w:type="paragraph" w:customStyle="1" w:styleId="text">
    <w:name w:val="text"/>
    <w:basedOn w:val="a0"/>
    <w:uiPriority w:val="99"/>
    <w:rsid w:val="00F67E8D"/>
    <w:pPr>
      <w:spacing w:after="100" w:line="300" w:lineRule="atLeast"/>
      <w:jc w:val="both"/>
    </w:pPr>
    <w:rPr>
      <w:rFonts w:ascii="Times" w:hAnsi="Times"/>
      <w:sz w:val="22"/>
      <w:szCs w:val="20"/>
      <w:lang w:bidi="ru-RU"/>
    </w:rPr>
  </w:style>
  <w:style w:type="paragraph" w:customStyle="1" w:styleId="StyleABC-paragrahinNotesAfter10pt">
    <w:name w:val="Style ABC - paragrah in Notes + After:  10 pt"/>
    <w:basedOn w:val="ABC-paragrahinNotes"/>
    <w:uiPriority w:val="99"/>
    <w:rsid w:val="00F67E8D"/>
    <w:pPr>
      <w:spacing w:after="200"/>
    </w:pPr>
  </w:style>
  <w:style w:type="paragraph" w:customStyle="1" w:styleId="StyleABC-paragrahinNotesAfter0pt">
    <w:name w:val="Style ABC - paragrah in Notes + After:  0 pt"/>
    <w:basedOn w:val="ABC-paragrahinNotes"/>
    <w:uiPriority w:val="99"/>
    <w:rsid w:val="00F67E8D"/>
    <w:pPr>
      <w:spacing w:after="0"/>
    </w:pPr>
  </w:style>
  <w:style w:type="paragraph" w:customStyle="1" w:styleId="afff0">
    <w:name w:val="Îáû÷íûé"/>
    <w:uiPriority w:val="99"/>
    <w:rsid w:val="00F67E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character" w:customStyle="1" w:styleId="StyleABC-paragrahinNotesBoldChar">
    <w:name w:val="Style ABC - paragrah in Notes + Bold Char"/>
    <w:basedOn w:val="ABC-paragrahinNotesChar"/>
    <w:link w:val="StyleABC-paragrahinNotesBold"/>
    <w:locked/>
    <w:rsid w:val="00F67E8D"/>
    <w:rPr>
      <w:rFonts w:ascii="Arial" w:eastAsia="Times New Roman" w:hAnsi="Arial" w:cs="Times New Roman"/>
      <w:b/>
      <w:bCs/>
      <w:sz w:val="20"/>
      <w:szCs w:val="20"/>
      <w:lang w:bidi="ru-RU"/>
    </w:rPr>
  </w:style>
  <w:style w:type="paragraph" w:customStyle="1" w:styleId="StyleABC-paragrahinNotesBold">
    <w:name w:val="Style ABC - paragrah in Notes + Bold"/>
    <w:basedOn w:val="ABC-paragrahinNotes"/>
    <w:link w:val="StyleABC-paragrahinNotesBoldChar"/>
    <w:rsid w:val="00F67E8D"/>
    <w:rPr>
      <w:b/>
      <w:bCs/>
      <w:sz w:val="20"/>
    </w:rPr>
  </w:style>
  <w:style w:type="paragraph" w:customStyle="1" w:styleId="xl50">
    <w:name w:val="xl50"/>
    <w:basedOn w:val="a0"/>
    <w:uiPriority w:val="99"/>
    <w:rsid w:val="00F67E8D"/>
    <w:pPr>
      <w:spacing w:before="100" w:beforeAutospacing="1" w:after="100" w:afterAutospacing="1"/>
    </w:pPr>
    <w:rPr>
      <w:rFonts w:eastAsia="Arial Unicode MS"/>
      <w:b/>
      <w:bCs/>
      <w:sz w:val="18"/>
      <w:szCs w:val="18"/>
      <w:lang w:bidi="ru-RU"/>
    </w:rPr>
  </w:style>
  <w:style w:type="paragraph" w:customStyle="1" w:styleId="StyleContinued9pt">
    <w:name w:val="Style Continued + 9 pt"/>
    <w:basedOn w:val="Continued"/>
    <w:uiPriority w:val="99"/>
    <w:rsid w:val="00F67E8D"/>
    <w:pPr>
      <w:tabs>
        <w:tab w:val="clear" w:pos="0"/>
        <w:tab w:val="clear" w:pos="426"/>
        <w:tab w:val="left" w:pos="567"/>
      </w:tabs>
      <w:ind w:left="567" w:hanging="567"/>
    </w:pPr>
    <w:rPr>
      <w:rFonts w:cs="Times New Roman"/>
      <w:bCs/>
    </w:rPr>
  </w:style>
  <w:style w:type="paragraph" w:customStyle="1" w:styleId="ABCLatinnumbering">
    <w:name w:val="ABC Latin numbering"/>
    <w:basedOn w:val="ABC-paragrahinNotes"/>
    <w:uiPriority w:val="99"/>
    <w:rsid w:val="00F67E8D"/>
    <w:pPr>
      <w:snapToGrid w:val="0"/>
    </w:pPr>
    <w:rPr>
      <w:rFonts w:cs="Arial"/>
      <w:spacing w:val="-4"/>
      <w:sz w:val="20"/>
    </w:rPr>
  </w:style>
  <w:style w:type="character" w:customStyle="1" w:styleId="NotesindentChar">
    <w:name w:val="Notes indent Char"/>
    <w:basedOn w:val="a2"/>
    <w:link w:val="Notesindent"/>
    <w:locked/>
    <w:rsid w:val="00F67E8D"/>
    <w:rPr>
      <w:rFonts w:ascii="Helvetica" w:eastAsia="Times" w:hAnsi="Helvetica" w:cs="Times New Roman"/>
      <w:noProof/>
      <w:sz w:val="16"/>
      <w:szCs w:val="20"/>
      <w:lang w:eastAsia="ru-RU" w:bidi="ru-RU"/>
    </w:rPr>
  </w:style>
  <w:style w:type="paragraph" w:customStyle="1" w:styleId="Notesindent">
    <w:name w:val="Notes indent"/>
    <w:basedOn w:val="a0"/>
    <w:link w:val="NotesindentChar"/>
    <w:rsid w:val="00F67E8D"/>
    <w:pPr>
      <w:tabs>
        <w:tab w:val="left" w:pos="340"/>
      </w:tabs>
      <w:spacing w:before="80" w:line="220" w:lineRule="exact"/>
      <w:ind w:left="340"/>
    </w:pPr>
    <w:rPr>
      <w:rFonts w:ascii="Helvetica" w:eastAsia="Times" w:hAnsi="Helvetica"/>
      <w:noProof/>
      <w:sz w:val="16"/>
      <w:szCs w:val="20"/>
      <w:lang w:bidi="ru-RU"/>
    </w:rPr>
  </w:style>
  <w:style w:type="paragraph" w:customStyle="1" w:styleId="Address0">
    <w:name w:val="|Address"/>
    <w:basedOn w:val="a0"/>
    <w:uiPriority w:val="99"/>
    <w:rsid w:val="00F67E8D"/>
    <w:pPr>
      <w:framePr w:w="3005" w:h="567" w:hSpace="181" w:vSpace="181" w:wrap="around" w:hAnchor="page" w:xAlign="right" w:yAlign="top"/>
      <w:spacing w:line="200" w:lineRule="exact"/>
      <w:ind w:right="288"/>
    </w:pPr>
    <w:rPr>
      <w:sz w:val="16"/>
      <w:lang w:bidi="ru-RU"/>
    </w:rPr>
  </w:style>
  <w:style w:type="character" w:customStyle="1" w:styleId="PwCAddressChar">
    <w:name w:val="PwC Address Char"/>
    <w:basedOn w:val="a2"/>
    <w:link w:val="PwCAddress"/>
    <w:locked/>
    <w:rsid w:val="00F67E8D"/>
    <w:rPr>
      <w:rFonts w:ascii="Georgia" w:eastAsia="Calibri" w:hAnsi="Georgia" w:cs="Times New Roman"/>
      <w:i/>
      <w:noProof/>
      <w:sz w:val="18"/>
      <w:lang w:eastAsia="ru-RU" w:bidi="ru-RU"/>
    </w:rPr>
  </w:style>
  <w:style w:type="paragraph" w:customStyle="1" w:styleId="PwCAddress">
    <w:name w:val="PwC Address"/>
    <w:basedOn w:val="a0"/>
    <w:link w:val="PwCAddressChar"/>
    <w:rsid w:val="00F67E8D"/>
    <w:pPr>
      <w:spacing w:line="200" w:lineRule="atLeast"/>
    </w:pPr>
    <w:rPr>
      <w:rFonts w:ascii="Georgia" w:eastAsia="Calibri" w:hAnsi="Georgia"/>
      <w:i/>
      <w:noProof/>
      <w:sz w:val="18"/>
      <w:szCs w:val="22"/>
      <w:lang w:bidi="ru-RU"/>
    </w:rPr>
  </w:style>
  <w:style w:type="paragraph" w:customStyle="1" w:styleId="ConsPlusNormal">
    <w:name w:val="ConsPlusNormal"/>
    <w:rsid w:val="00F67E8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tblHeaderText">
    <w:name w:val="tbl'HeaderText"/>
    <w:basedOn w:val="a0"/>
    <w:uiPriority w:val="99"/>
    <w:rsid w:val="00F67E8D"/>
    <w:pPr>
      <w:jc w:val="center"/>
    </w:pPr>
    <w:rPr>
      <w:rFonts w:ascii="Arial" w:eastAsia="Arial Unicode MS" w:hAnsi="Arial"/>
      <w:b/>
      <w:spacing w:val="-2"/>
      <w:sz w:val="18"/>
      <w:szCs w:val="20"/>
      <w:lang w:val="en-US" w:eastAsia="en-US"/>
    </w:rPr>
  </w:style>
  <w:style w:type="paragraph" w:customStyle="1" w:styleId="tblNumber00">
    <w:name w:val="tbl'Number_00"/>
    <w:basedOn w:val="a0"/>
    <w:uiPriority w:val="99"/>
    <w:rsid w:val="00F67E8D"/>
    <w:pPr>
      <w:jc w:val="right"/>
    </w:pPr>
    <w:rPr>
      <w:rFonts w:ascii="Arial" w:eastAsia="Arial Unicode MS" w:hAnsi="Arial"/>
      <w:sz w:val="18"/>
      <w:szCs w:val="20"/>
      <w:lang w:val="en-US" w:eastAsia="en-US"/>
    </w:rPr>
  </w:style>
  <w:style w:type="character" w:customStyle="1" w:styleId="tblNumber01Char">
    <w:name w:val="tbl'Number_01 Char"/>
    <w:link w:val="tblNumber01"/>
    <w:uiPriority w:val="99"/>
    <w:locked/>
    <w:rsid w:val="00F67E8D"/>
    <w:rPr>
      <w:rFonts w:ascii="Arial" w:eastAsia="Arial Unicode MS" w:hAnsi="Arial" w:cs="Times New Roman"/>
      <w:sz w:val="18"/>
      <w:szCs w:val="20"/>
      <w:lang w:val="en-US"/>
    </w:rPr>
  </w:style>
  <w:style w:type="paragraph" w:customStyle="1" w:styleId="tblNumber01">
    <w:name w:val="tbl'Number_01"/>
    <w:basedOn w:val="a0"/>
    <w:link w:val="tblNumber01Char"/>
    <w:uiPriority w:val="99"/>
    <w:rsid w:val="00F67E8D"/>
    <w:pPr>
      <w:ind w:right="57"/>
      <w:jc w:val="right"/>
    </w:pPr>
    <w:rPr>
      <w:rFonts w:ascii="Arial" w:eastAsia="Arial Unicode MS" w:hAnsi="Arial"/>
      <w:sz w:val="18"/>
      <w:szCs w:val="20"/>
      <w:lang w:val="en-US" w:eastAsia="en-US"/>
    </w:rPr>
  </w:style>
  <w:style w:type="character" w:customStyle="1" w:styleId="tblText02Char">
    <w:name w:val="tbl'Text_02 Char"/>
    <w:link w:val="tblText02"/>
    <w:locked/>
    <w:rsid w:val="00F67E8D"/>
    <w:rPr>
      <w:rFonts w:ascii="Arial" w:eastAsia="Arial Unicode MS" w:hAnsi="Arial" w:cs="Times New Roman"/>
      <w:sz w:val="18"/>
      <w:szCs w:val="20"/>
      <w:lang w:val="en-US"/>
    </w:rPr>
  </w:style>
  <w:style w:type="paragraph" w:customStyle="1" w:styleId="tblText02">
    <w:name w:val="tbl'Text_02"/>
    <w:basedOn w:val="a0"/>
    <w:link w:val="tblText02Char"/>
    <w:rsid w:val="00F67E8D"/>
    <w:pPr>
      <w:ind w:left="113" w:hanging="113"/>
    </w:pPr>
    <w:rPr>
      <w:rFonts w:ascii="Arial" w:eastAsia="Arial Unicode MS" w:hAnsi="Arial"/>
      <w:sz w:val="18"/>
      <w:szCs w:val="20"/>
      <w:lang w:val="en-US" w:eastAsia="en-US"/>
    </w:rPr>
  </w:style>
  <w:style w:type="paragraph" w:customStyle="1" w:styleId="tblText05">
    <w:name w:val="tbl'Text_05"/>
    <w:basedOn w:val="tblText02"/>
    <w:uiPriority w:val="99"/>
    <w:rsid w:val="00F67E8D"/>
    <w:pPr>
      <w:ind w:left="397"/>
    </w:pPr>
  </w:style>
  <w:style w:type="paragraph" w:customStyle="1" w:styleId="tblText10">
    <w:name w:val="tbl'Text_10"/>
    <w:basedOn w:val="tblText05"/>
    <w:uiPriority w:val="99"/>
    <w:rsid w:val="00F67E8D"/>
    <w:pPr>
      <w:ind w:left="680"/>
    </w:pPr>
  </w:style>
  <w:style w:type="paragraph" w:customStyle="1" w:styleId="tblNumberDash">
    <w:name w:val="tbl'Number_Dash"/>
    <w:basedOn w:val="a0"/>
    <w:uiPriority w:val="99"/>
    <w:rsid w:val="00F67E8D"/>
    <w:pPr>
      <w:ind w:right="74"/>
      <w:jc w:val="right"/>
    </w:pPr>
    <w:rPr>
      <w:rFonts w:ascii="Arial" w:eastAsia="Arial Unicode MS" w:hAnsi="Arial"/>
      <w:sz w:val="18"/>
      <w:szCs w:val="20"/>
      <w:lang w:eastAsia="en-US"/>
    </w:rPr>
  </w:style>
  <w:style w:type="paragraph" w:customStyle="1" w:styleId="notes">
    <w:name w:val="notes"/>
    <w:basedOn w:val="a0"/>
    <w:uiPriority w:val="99"/>
    <w:qFormat/>
    <w:rsid w:val="00F67E8D"/>
    <w:pPr>
      <w:spacing w:before="120" w:after="120"/>
      <w:jc w:val="both"/>
    </w:pPr>
    <w:rPr>
      <w:i/>
      <w:sz w:val="20"/>
      <w:szCs w:val="20"/>
      <w:lang w:val="en-AU" w:eastAsia="en-US"/>
    </w:rPr>
  </w:style>
  <w:style w:type="paragraph" w:customStyle="1" w:styleId="ConsPlusTitle">
    <w:name w:val="ConsPlusTitle"/>
    <w:uiPriority w:val="99"/>
    <w:rsid w:val="00F67E8D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b/>
      <w:sz w:val="20"/>
      <w:szCs w:val="20"/>
    </w:rPr>
  </w:style>
  <w:style w:type="character" w:customStyle="1" w:styleId="Style9pt">
    <w:name w:val="Style 9 pt"/>
    <w:basedOn w:val="a2"/>
    <w:rsid w:val="00F67E8D"/>
    <w:rPr>
      <w:rFonts w:ascii="Arial" w:hAnsi="Arial" w:cs="Arial" w:hint="default"/>
      <w:sz w:val="18"/>
    </w:rPr>
  </w:style>
  <w:style w:type="character" w:customStyle="1" w:styleId="Style14ptItalicBlueSmallcaps">
    <w:name w:val="Style 14 pt Italic Blue Small caps"/>
    <w:basedOn w:val="a2"/>
    <w:rsid w:val="00F67E8D"/>
    <w:rPr>
      <w:rFonts w:ascii="Arial" w:hAnsi="Arial" w:cs="Arial" w:hint="default"/>
      <w:i/>
      <w:iCs/>
      <w:smallCaps/>
      <w:color w:val="0000FF"/>
      <w:sz w:val="28"/>
    </w:rPr>
  </w:style>
  <w:style w:type="character" w:customStyle="1" w:styleId="Style14ptItalicRedSmallcaps">
    <w:name w:val="Style 14 pt Italic Red Small caps"/>
    <w:basedOn w:val="a2"/>
    <w:rsid w:val="00F67E8D"/>
    <w:rPr>
      <w:rFonts w:ascii="Arial" w:hAnsi="Arial" w:cs="Arial" w:hint="default"/>
      <w:i/>
      <w:iCs/>
      <w:smallCaps/>
      <w:color w:val="FF0000"/>
      <w:sz w:val="28"/>
    </w:rPr>
  </w:style>
  <w:style w:type="character" w:customStyle="1" w:styleId="StyleContinued9ptChar">
    <w:name w:val="Style Continued + 9 pt Char"/>
    <w:basedOn w:val="a2"/>
    <w:rsid w:val="00F67E8D"/>
    <w:rPr>
      <w:rFonts w:ascii="Arial" w:hAnsi="Arial" w:cs="Arial" w:hint="default"/>
      <w:b/>
      <w:bCs/>
      <w:lang w:val="ru-RU" w:eastAsia="ru-RU" w:bidi="ru-RU"/>
    </w:rPr>
  </w:style>
  <w:style w:type="character" w:customStyle="1" w:styleId="ContinuedChar">
    <w:name w:val="Continued Char"/>
    <w:basedOn w:val="a2"/>
    <w:rsid w:val="00F67E8D"/>
    <w:rPr>
      <w:rFonts w:ascii="Arial" w:hAnsi="Arial" w:cs="Arial" w:hint="default"/>
      <w:b/>
      <w:bCs w:val="0"/>
      <w:lang w:val="ru-RU" w:eastAsia="ru-RU" w:bidi="ru-RU"/>
    </w:rPr>
  </w:style>
  <w:style w:type="character" w:customStyle="1" w:styleId="ABC-r-paragraphinNotesChar">
    <w:name w:val="ABC-r - paragraph in Notes Char"/>
    <w:basedOn w:val="a2"/>
    <w:rsid w:val="00F67E8D"/>
    <w:rPr>
      <w:rFonts w:ascii="Arial" w:hAnsi="Arial" w:cs="Arial" w:hint="default"/>
      <w:sz w:val="18"/>
      <w:lang w:val="ru-RU" w:eastAsia="ru-RU" w:bidi="ru-RU"/>
    </w:rPr>
  </w:style>
  <w:style w:type="character" w:customStyle="1" w:styleId="Heading1Char">
    <w:name w:val="Heading 1 Char"/>
    <w:basedOn w:val="a2"/>
    <w:rsid w:val="00F67E8D"/>
    <w:rPr>
      <w:rFonts w:ascii="Arial" w:hAnsi="Arial" w:cs="Arial" w:hint="default"/>
      <w:b/>
      <w:bCs w:val="0"/>
      <w:kern w:val="28"/>
      <w:lang w:val="ru-RU" w:eastAsia="ru-RU" w:bidi="ru-RU"/>
    </w:rPr>
  </w:style>
  <w:style w:type="character" w:customStyle="1" w:styleId="ABC-paragrahinNotesChar1">
    <w:name w:val="ABC - paragrah in Notes Char1"/>
    <w:basedOn w:val="a2"/>
    <w:rsid w:val="00F67E8D"/>
    <w:rPr>
      <w:rFonts w:ascii="Arial" w:hAnsi="Arial" w:cs="Arial" w:hint="default"/>
      <w:lang w:val="ru-RU" w:eastAsia="ru-RU" w:bidi="ru-RU"/>
    </w:rPr>
  </w:style>
  <w:style w:type="table" w:styleId="afff1">
    <w:name w:val="Table Grid"/>
    <w:basedOn w:val="a3"/>
    <w:rsid w:val="008A4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2">
    <w:name w:val="toc 4"/>
    <w:basedOn w:val="a0"/>
    <w:next w:val="a0"/>
    <w:autoRedefine/>
    <w:uiPriority w:val="39"/>
    <w:unhideWhenUsed/>
    <w:rsid w:val="007C73D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7C73D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7C73D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7C73D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7C73D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A6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xxxxxxabc-paragrahinnotes">
    <w:name w:val="x_xxxxxxabc-paragrahinnotes"/>
    <w:basedOn w:val="a0"/>
    <w:rsid w:val="003A65F7"/>
    <w:rPr>
      <w:rFonts w:eastAsiaTheme="minorHAnsi"/>
      <w:lang w:eastAsia="en-US"/>
    </w:rPr>
  </w:style>
  <w:style w:type="paragraph" w:customStyle="1" w:styleId="tabletext0">
    <w:name w:val="table_text"/>
    <w:basedOn w:val="a0"/>
    <w:link w:val="tabletextChar"/>
    <w:rsid w:val="00996ECC"/>
    <w:pPr>
      <w:numPr>
        <w:ilvl w:val="12"/>
      </w:numPr>
      <w:spacing w:before="65" w:after="65"/>
    </w:pPr>
    <w:rPr>
      <w:sz w:val="20"/>
      <w:lang w:val="en-US" w:eastAsia="en-US"/>
    </w:rPr>
  </w:style>
  <w:style w:type="character" w:customStyle="1" w:styleId="tabletextChar">
    <w:name w:val="table_text Char"/>
    <w:link w:val="tabletext0"/>
    <w:rsid w:val="00996ECC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1">
    <w:name w:val="М_Заголовок 1 номер"/>
    <w:basedOn w:val="11"/>
    <w:qFormat/>
    <w:rsid w:val="008C02CF"/>
    <w:pPr>
      <w:keepNext w:val="0"/>
      <w:keepLines w:val="0"/>
      <w:numPr>
        <w:numId w:val="33"/>
      </w:numPr>
      <w:tabs>
        <w:tab w:val="left" w:pos="426"/>
      </w:tabs>
      <w:spacing w:before="0"/>
      <w:ind w:left="720"/>
      <w:jc w:val="both"/>
    </w:pPr>
    <w:rPr>
      <w:rFonts w:ascii="Arial" w:eastAsia="Calibri" w:hAnsi="Arial" w:cs="Arial"/>
      <w:b/>
      <w:bCs/>
      <w:caps/>
      <w:color w:val="auto"/>
    </w:rPr>
  </w:style>
  <w:style w:type="paragraph" w:customStyle="1" w:styleId="2">
    <w:name w:val="М_Заголовок 2 номер"/>
    <w:basedOn w:val="22"/>
    <w:qFormat/>
    <w:rsid w:val="008C02CF"/>
    <w:pPr>
      <w:keepNext w:val="0"/>
      <w:numPr>
        <w:ilvl w:val="1"/>
        <w:numId w:val="33"/>
      </w:numPr>
      <w:tabs>
        <w:tab w:val="num" w:pos="360"/>
        <w:tab w:val="left" w:pos="567"/>
      </w:tabs>
      <w:spacing w:before="0" w:after="0"/>
      <w:ind w:left="1080" w:firstLine="0"/>
      <w:jc w:val="both"/>
    </w:pPr>
    <w:rPr>
      <w:rFonts w:ascii="Arial" w:eastAsia="Calibri" w:hAnsi="Arial" w:cs="Arial"/>
      <w:i w:val="0"/>
      <w:iCs w:val="0"/>
      <w:caps/>
      <w:snapToGrid w:val="0"/>
      <w:sz w:val="24"/>
      <w:lang w:val="ru-RU" w:eastAsia="ru-RU"/>
    </w:rPr>
  </w:style>
  <w:style w:type="paragraph" w:customStyle="1" w:styleId="3">
    <w:name w:val="М_Заголовок 3 номер"/>
    <w:basedOn w:val="30"/>
    <w:qFormat/>
    <w:rsid w:val="008C02CF"/>
    <w:pPr>
      <w:keepLines w:val="0"/>
      <w:numPr>
        <w:ilvl w:val="2"/>
        <w:numId w:val="33"/>
      </w:numPr>
      <w:tabs>
        <w:tab w:val="num" w:pos="360"/>
      </w:tabs>
      <w:spacing w:before="0"/>
      <w:ind w:left="1080" w:firstLine="0"/>
      <w:jc w:val="both"/>
    </w:pPr>
    <w:rPr>
      <w:rFonts w:ascii="Arial" w:hAnsi="Arial" w:cs="Arial"/>
      <w:b/>
      <w:bCs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8C02CF"/>
    <w:pPr>
      <w:keepNext/>
      <w:keepLines/>
      <w:numPr>
        <w:ilvl w:val="3"/>
        <w:numId w:val="33"/>
      </w:numPr>
      <w:tabs>
        <w:tab w:val="num" w:pos="360"/>
        <w:tab w:val="left" w:pos="851"/>
      </w:tabs>
      <w:spacing w:before="0" w:after="0"/>
      <w:ind w:left="1440" w:firstLine="0"/>
      <w:jc w:val="both"/>
    </w:pPr>
    <w:rPr>
      <w:rFonts w:eastAsiaTheme="majorEastAsia" w:cs="Arial"/>
      <w:bCs/>
      <w:iCs/>
      <w:caps/>
      <w:szCs w:val="20"/>
    </w:rPr>
  </w:style>
  <w:style w:type="paragraph" w:customStyle="1" w:styleId="afff2">
    <w:name w:val="М_Обычный"/>
    <w:basedOn w:val="a0"/>
    <w:qFormat/>
    <w:rsid w:val="008C02CF"/>
    <w:pPr>
      <w:jc w:val="both"/>
    </w:pPr>
    <w:rPr>
      <w:rFonts w:eastAsia="Calibr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73628-7A5D-4C2D-981B-8F115DD9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5926</Words>
  <Characters>33779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Наговицын Дмитрий Васильевич</dc:creator>
  <cp:keywords/>
  <dc:description/>
  <cp:lastModifiedBy>Петрова Мария Владимировна</cp:lastModifiedBy>
  <cp:revision>3</cp:revision>
  <cp:lastPrinted>2025-12-04T11:59:00Z</cp:lastPrinted>
  <dcterms:created xsi:type="dcterms:W3CDTF">2025-12-13T11:33:00Z</dcterms:created>
  <dcterms:modified xsi:type="dcterms:W3CDTF">2025-12-13T11:47:00Z</dcterms:modified>
</cp:coreProperties>
</file>